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E169" w14:textId="77777777" w:rsidR="00041DA3" w:rsidRDefault="00041DA3" w:rsidP="00D378CD">
      <w:pPr>
        <w:spacing w:after="0"/>
      </w:pPr>
    </w:p>
    <w:p w14:paraId="14DD2BE7" w14:textId="77777777" w:rsidR="00A45108" w:rsidRPr="00A45108" w:rsidRDefault="00A45108" w:rsidP="00C239F2">
      <w:pPr>
        <w:spacing w:after="0"/>
        <w:jc w:val="center"/>
        <w:rPr>
          <w:b/>
          <w:bCs/>
        </w:rPr>
      </w:pPr>
      <w:r w:rsidRPr="00A45108">
        <w:rPr>
          <w:b/>
          <w:bCs/>
        </w:rPr>
        <w:t>VALIDATION AND VERIFICATION AGREEMENT</w:t>
      </w:r>
    </w:p>
    <w:p w14:paraId="14B1A03F" w14:textId="7F2A4D1C" w:rsidR="005E0EAB" w:rsidRPr="00E421FE" w:rsidRDefault="00C239F2" w:rsidP="00C239F2">
      <w:pPr>
        <w:spacing w:after="0"/>
        <w:jc w:val="center"/>
        <w:rPr>
          <w:b/>
          <w:bCs/>
        </w:rPr>
      </w:pPr>
      <w:r w:rsidRPr="00C239F2">
        <w:rPr>
          <w:b/>
          <w:bCs/>
        </w:rPr>
        <w:t>BIODIVERSITY CREDITS PROGRAM (COLBS)</w:t>
      </w:r>
      <w:r w:rsidR="00E421FE">
        <w:rPr>
          <w:b/>
          <w:bCs/>
        </w:rPr>
        <w:t xml:space="preserve"> - </w:t>
      </w:r>
      <w:r w:rsidRPr="00C239F2">
        <w:rPr>
          <w:b/>
          <w:bCs/>
        </w:rPr>
        <w:t>CONFORMITY ASSESSMENT BODY (CAB)</w:t>
      </w:r>
      <w:r>
        <w:rPr>
          <w:b/>
          <w:bCs/>
        </w:rPr>
        <w:t xml:space="preserve"> </w:t>
      </w:r>
      <w:r w:rsidRPr="00E421FE">
        <w:rPr>
          <w:b/>
          <w:bCs/>
        </w:rPr>
        <w:t>(Name of the CAB)</w:t>
      </w:r>
    </w:p>
    <w:p w14:paraId="2AB4ED2D" w14:textId="77777777" w:rsidR="00E421FE" w:rsidRDefault="00E421FE" w:rsidP="00BF777E">
      <w:pPr>
        <w:spacing w:after="0"/>
        <w:jc w:val="both"/>
      </w:pPr>
    </w:p>
    <w:p w14:paraId="5B5AE53D" w14:textId="78CBDD56" w:rsidR="005E0EAB" w:rsidRDefault="00426483" w:rsidP="0094476A">
      <w:pPr>
        <w:spacing w:after="0"/>
        <w:jc w:val="both"/>
      </w:pPr>
      <w:r w:rsidRPr="00426483">
        <w:t xml:space="preserve">Between </w:t>
      </w:r>
      <w:r w:rsidRPr="0094476A">
        <w:rPr>
          <w:b/>
          <w:bCs/>
        </w:rPr>
        <w:t>CANAL CLIMA S.A.S</w:t>
      </w:r>
      <w:r w:rsidRPr="00426483">
        <w:t xml:space="preserve">., identified with Tax ID No. 900.554.662-8, represented by </w:t>
      </w:r>
      <w:r w:rsidRPr="0094476A">
        <w:rPr>
          <w:b/>
          <w:bCs/>
        </w:rPr>
        <w:t>MARIO EDGAR CUASQUÉN CADENA</w:t>
      </w:r>
      <w:r w:rsidRPr="00426483">
        <w:t xml:space="preserve">, identified with national ID No. 12,997,838, as owner of the Biodiversity Net Gain Certification Program COLBS (hereinafter “COLBS”), and the Conformity Assessment Body </w:t>
      </w:r>
      <w:sdt>
        <w:sdtPr>
          <w:id w:val="1335575860"/>
          <w:placeholder>
            <w:docPart w:val="DefaultPlaceholder_-1854013440"/>
          </w:placeholder>
        </w:sdtPr>
        <w:sdtEndPr/>
        <w:sdtContent>
          <w:r w:rsidR="00694C11">
            <w:t>CAB Name</w:t>
          </w:r>
        </w:sdtContent>
      </w:sdt>
      <w:r w:rsidRPr="00426483">
        <w:t xml:space="preserve"> (hereinafter the “CAB”), this Agreement is entered into for the provision of validation and verification services for Biodiversity Net Gain projects.</w:t>
      </w:r>
    </w:p>
    <w:p w14:paraId="08290679" w14:textId="77777777" w:rsidR="00694C11" w:rsidRPr="00426483" w:rsidRDefault="00694C11" w:rsidP="00D378CD">
      <w:pPr>
        <w:spacing w:after="0"/>
      </w:pPr>
    </w:p>
    <w:p w14:paraId="197A2B0A" w14:textId="78090137" w:rsidR="00723F52" w:rsidRPr="00723F52" w:rsidRDefault="00723F52" w:rsidP="00723F52">
      <w:pPr>
        <w:pStyle w:val="Prrafodelista"/>
        <w:numPr>
          <w:ilvl w:val="0"/>
          <w:numId w:val="17"/>
        </w:numPr>
        <w:spacing w:after="0"/>
        <w:rPr>
          <w:b/>
          <w:bCs/>
        </w:rPr>
      </w:pPr>
      <w:r w:rsidRPr="00723F52">
        <w:rPr>
          <w:b/>
          <w:bCs/>
        </w:rPr>
        <w:t>GENERAL PROVISIONS</w:t>
      </w:r>
    </w:p>
    <w:p w14:paraId="7ED1CF8F" w14:textId="77777777" w:rsidR="00723F52" w:rsidRPr="00723F52" w:rsidRDefault="00723F52" w:rsidP="00723F52">
      <w:pPr>
        <w:spacing w:after="0"/>
        <w:jc w:val="both"/>
        <w:rPr>
          <w:b/>
          <w:bCs/>
        </w:rPr>
      </w:pPr>
    </w:p>
    <w:p w14:paraId="7A3B2093" w14:textId="1FBBAEDF" w:rsidR="00723F52" w:rsidRPr="00723F52" w:rsidRDefault="00723F52" w:rsidP="00723F52">
      <w:pPr>
        <w:spacing w:after="0"/>
        <w:jc w:val="both"/>
        <w:rPr>
          <w:b/>
          <w:bCs/>
        </w:rPr>
      </w:pPr>
      <w:r w:rsidRPr="00723F52">
        <w:rPr>
          <w:b/>
          <w:bCs/>
        </w:rPr>
        <w:t xml:space="preserve">Applicable Law: </w:t>
      </w:r>
      <w:r w:rsidRPr="00723F52">
        <w:t>This Agreement shall be governed by the laws of the Republic of Colombia and by the technical guidelines set forth in the COLBS Biodiversity Protocol, particularly those applicable to Third-Party Assessment.</w:t>
      </w:r>
    </w:p>
    <w:p w14:paraId="495D8F41" w14:textId="77777777" w:rsidR="00723F52" w:rsidRPr="00723F52" w:rsidRDefault="00723F52" w:rsidP="00723F52">
      <w:pPr>
        <w:spacing w:after="0"/>
        <w:jc w:val="both"/>
        <w:rPr>
          <w:b/>
          <w:bCs/>
        </w:rPr>
      </w:pPr>
    </w:p>
    <w:p w14:paraId="2960E5DA" w14:textId="180F5A86" w:rsidR="00723F52" w:rsidRPr="00723F52" w:rsidRDefault="00723F52" w:rsidP="00723F52">
      <w:pPr>
        <w:spacing w:after="0"/>
        <w:jc w:val="both"/>
        <w:rPr>
          <w:b/>
          <w:bCs/>
        </w:rPr>
      </w:pPr>
      <w:r w:rsidRPr="00723F52">
        <w:rPr>
          <w:b/>
          <w:bCs/>
        </w:rPr>
        <w:t xml:space="preserve">Language: </w:t>
      </w:r>
      <w:r w:rsidRPr="00723F52">
        <w:t>The official language of this Agreement is Spanish and shall prevail over any translation. However, communication channels in English are enabled to facilitate interaction between the Parties. In case of clarification, the CAB shall provide explanations in Spanish.</w:t>
      </w:r>
    </w:p>
    <w:p w14:paraId="055E9B83" w14:textId="77777777" w:rsidR="00723F52" w:rsidRPr="00723F52" w:rsidRDefault="00723F52" w:rsidP="00723F52">
      <w:pPr>
        <w:spacing w:after="0"/>
        <w:jc w:val="both"/>
        <w:rPr>
          <w:b/>
          <w:bCs/>
        </w:rPr>
      </w:pPr>
    </w:p>
    <w:p w14:paraId="79EEB1A4" w14:textId="0B0EF857" w:rsidR="00723F52" w:rsidRPr="00723F52" w:rsidRDefault="00723F52" w:rsidP="00723F52">
      <w:pPr>
        <w:spacing w:after="0"/>
        <w:jc w:val="both"/>
      </w:pPr>
      <w:r w:rsidRPr="00723F52">
        <w:rPr>
          <w:b/>
          <w:bCs/>
        </w:rPr>
        <w:t>Confidential Information:</w:t>
      </w:r>
      <w:r>
        <w:rPr>
          <w:b/>
          <w:bCs/>
        </w:rPr>
        <w:t xml:space="preserve"> </w:t>
      </w:r>
      <w:r w:rsidRPr="00723F52">
        <w:t>Information related to methodologies, calculation algorithms, biodiversity databases, and other elements forming part of COLBS shall be deemed confidential.</w:t>
      </w:r>
    </w:p>
    <w:p w14:paraId="5521E9FF" w14:textId="77777777" w:rsidR="00723F52" w:rsidRPr="00723F52" w:rsidRDefault="00723F52" w:rsidP="00723F52">
      <w:pPr>
        <w:spacing w:after="0"/>
        <w:jc w:val="both"/>
        <w:rPr>
          <w:b/>
          <w:bCs/>
        </w:rPr>
      </w:pPr>
    </w:p>
    <w:p w14:paraId="49745233" w14:textId="14D300D9" w:rsidR="00723F52" w:rsidRPr="00723F52" w:rsidRDefault="00723F52" w:rsidP="00723F52">
      <w:pPr>
        <w:spacing w:after="0"/>
        <w:jc w:val="both"/>
        <w:rPr>
          <w:b/>
          <w:bCs/>
        </w:rPr>
      </w:pPr>
      <w:r w:rsidRPr="00723F52">
        <w:rPr>
          <w:b/>
          <w:bCs/>
        </w:rPr>
        <w:t>Confidentiality:</w:t>
      </w:r>
      <w:r>
        <w:rPr>
          <w:b/>
          <w:bCs/>
        </w:rPr>
        <w:t xml:space="preserve"> </w:t>
      </w:r>
      <w:r w:rsidRPr="00723F52">
        <w:t>The Parties undertake to maintain the confidentiality of all technical, operational, and commercial information accessed during the execution of this Agreement, except where disclosure is required by a competent authority or where such information is publicly available. This obligation shall remain in force for a period of five (5) years following termination of the Agreement. Ownership of such information shall remain with the Party that provided it.</w:t>
      </w:r>
    </w:p>
    <w:p w14:paraId="0E823C3B" w14:textId="77777777" w:rsidR="00723F52" w:rsidRPr="00723F52" w:rsidRDefault="00723F52" w:rsidP="00723F52">
      <w:pPr>
        <w:spacing w:after="0"/>
        <w:jc w:val="both"/>
        <w:rPr>
          <w:b/>
          <w:bCs/>
        </w:rPr>
      </w:pPr>
    </w:p>
    <w:p w14:paraId="03DF77A5" w14:textId="21E95B7C" w:rsidR="00D378CD" w:rsidRDefault="00723F52" w:rsidP="00723F52">
      <w:pPr>
        <w:spacing w:after="0"/>
        <w:jc w:val="both"/>
        <w:rPr>
          <w:b/>
          <w:bCs/>
        </w:rPr>
      </w:pPr>
      <w:r w:rsidRPr="00723F52">
        <w:rPr>
          <w:b/>
          <w:bCs/>
        </w:rPr>
        <w:t>Independence and Conflict of Interest:</w:t>
      </w:r>
      <w:r>
        <w:rPr>
          <w:b/>
          <w:bCs/>
        </w:rPr>
        <w:t xml:space="preserve"> </w:t>
      </w:r>
      <w:r w:rsidRPr="00723F52">
        <w:t>The CAB declares that it shall act with full independence, impartiality, and objectivity, and that it has no relationships that may give rise to conflicts of interest with project proponents, COLBS, or related third parties. The CAB shall immediately inform COLBS of any situation that may compromise its independence.</w:t>
      </w:r>
    </w:p>
    <w:p w14:paraId="6C3B8BCF" w14:textId="77777777" w:rsidR="00723F52" w:rsidRPr="00723F52" w:rsidRDefault="00723F52" w:rsidP="00723F52">
      <w:pPr>
        <w:spacing w:after="0"/>
        <w:jc w:val="both"/>
      </w:pPr>
    </w:p>
    <w:p w14:paraId="0AAF402B" w14:textId="186BEC92" w:rsidR="00723F52" w:rsidRPr="004358CD" w:rsidRDefault="00723F52" w:rsidP="004E71FD">
      <w:pPr>
        <w:pStyle w:val="Prrafodelista"/>
        <w:numPr>
          <w:ilvl w:val="0"/>
          <w:numId w:val="17"/>
        </w:numPr>
        <w:spacing w:after="0"/>
        <w:rPr>
          <w:b/>
          <w:bCs/>
        </w:rPr>
      </w:pPr>
      <w:r w:rsidRPr="004358CD">
        <w:rPr>
          <w:b/>
          <w:bCs/>
        </w:rPr>
        <w:t>PURPOSE</w:t>
      </w:r>
    </w:p>
    <w:p w14:paraId="2C93C88D" w14:textId="75F290E3" w:rsidR="00041DA3" w:rsidRPr="00723F52" w:rsidRDefault="00723F52" w:rsidP="00D378CD">
      <w:pPr>
        <w:spacing w:after="0"/>
        <w:jc w:val="both"/>
      </w:pPr>
      <w:r w:rsidRPr="00723F52">
        <w:t>To authorize the CAB to carry out validation and/or verification processes for Biodiversity Net Gain projects under the COLBS Protocol, in accordance with methodological requirements, safeguards, and third-party assessment procedures established by COLBS.</w:t>
      </w:r>
    </w:p>
    <w:p w14:paraId="66062945" w14:textId="77777777" w:rsidR="00D378CD" w:rsidRPr="00723F52" w:rsidRDefault="00D378CD" w:rsidP="00D378CD">
      <w:pPr>
        <w:spacing w:after="0"/>
        <w:jc w:val="both"/>
      </w:pPr>
    </w:p>
    <w:p w14:paraId="73645B76" w14:textId="3D399010" w:rsidR="004E71FD" w:rsidRPr="004E71FD" w:rsidRDefault="004E71FD" w:rsidP="004E71FD">
      <w:pPr>
        <w:pStyle w:val="Prrafodelista"/>
        <w:numPr>
          <w:ilvl w:val="0"/>
          <w:numId w:val="17"/>
        </w:numPr>
        <w:spacing w:after="0"/>
        <w:rPr>
          <w:b/>
          <w:bCs/>
        </w:rPr>
      </w:pPr>
      <w:r w:rsidRPr="004E71FD">
        <w:rPr>
          <w:b/>
          <w:bCs/>
        </w:rPr>
        <w:t>SCOPE</w:t>
      </w:r>
    </w:p>
    <w:p w14:paraId="6C15B573" w14:textId="77777777" w:rsidR="004E71FD" w:rsidRPr="004E71FD" w:rsidRDefault="004E71FD" w:rsidP="004E71FD">
      <w:pPr>
        <w:spacing w:after="0"/>
        <w:jc w:val="both"/>
      </w:pPr>
      <w:r w:rsidRPr="004E71FD">
        <w:lastRenderedPageBreak/>
        <w:t>The CAB shall:</w:t>
      </w:r>
    </w:p>
    <w:p w14:paraId="6825249F" w14:textId="77777777" w:rsidR="004E71FD" w:rsidRDefault="004E71FD" w:rsidP="004E71FD">
      <w:pPr>
        <w:pStyle w:val="Prrafodelista"/>
        <w:numPr>
          <w:ilvl w:val="0"/>
          <w:numId w:val="18"/>
        </w:numPr>
        <w:spacing w:after="0"/>
      </w:pPr>
      <w:r w:rsidRPr="004E71FD">
        <w:t>Assess project conformity with the COLBS Protocol and its approved methodologies.</w:t>
      </w:r>
    </w:p>
    <w:p w14:paraId="09172922" w14:textId="77777777" w:rsidR="004E71FD" w:rsidRDefault="004E71FD" w:rsidP="004E71FD">
      <w:pPr>
        <w:pStyle w:val="Prrafodelista"/>
        <w:numPr>
          <w:ilvl w:val="0"/>
          <w:numId w:val="18"/>
        </w:numPr>
        <w:spacing w:after="0"/>
      </w:pPr>
      <w:r w:rsidRPr="004E71FD">
        <w:t>Verify the proper application of baseline, additionality, environmental impacts, adaptation mechanisms, permanence, and safeguards.</w:t>
      </w:r>
    </w:p>
    <w:p w14:paraId="3682DF54" w14:textId="77777777" w:rsidR="004E71FD" w:rsidRDefault="004E71FD" w:rsidP="004E71FD">
      <w:pPr>
        <w:pStyle w:val="Prrafodelista"/>
        <w:numPr>
          <w:ilvl w:val="0"/>
          <w:numId w:val="18"/>
        </w:numPr>
        <w:spacing w:after="0"/>
      </w:pPr>
      <w:r w:rsidRPr="004E71FD">
        <w:t>Review monitoring, reporting, and verification (MRV) systems, as well as the quality of GIS and biological data.</w:t>
      </w:r>
    </w:p>
    <w:p w14:paraId="17DEF916" w14:textId="05B97324" w:rsidR="004E71FD" w:rsidRPr="004E71FD" w:rsidRDefault="004E71FD" w:rsidP="004E71FD">
      <w:pPr>
        <w:pStyle w:val="Prrafodelista"/>
        <w:numPr>
          <w:ilvl w:val="0"/>
          <w:numId w:val="18"/>
        </w:numPr>
        <w:spacing w:after="0"/>
      </w:pPr>
      <w:r w:rsidRPr="004E71FD">
        <w:t>Issue validation and/or verification reports with traceable and substantiated opinions in accordance with COLBS requirements.</w:t>
      </w:r>
    </w:p>
    <w:p w14:paraId="309D7BE6" w14:textId="77777777" w:rsidR="00AC3F90" w:rsidRPr="004E71FD" w:rsidRDefault="00AC3F90" w:rsidP="00D378CD">
      <w:pPr>
        <w:spacing w:after="0"/>
        <w:jc w:val="both"/>
      </w:pPr>
    </w:p>
    <w:p w14:paraId="4A44269D" w14:textId="386A0054" w:rsidR="00AC3F90" w:rsidRPr="004E71FD" w:rsidRDefault="004E71FD" w:rsidP="004E71FD">
      <w:pPr>
        <w:pStyle w:val="Prrafodelista"/>
        <w:numPr>
          <w:ilvl w:val="0"/>
          <w:numId w:val="17"/>
        </w:numPr>
        <w:spacing w:after="0"/>
        <w:rPr>
          <w:b/>
          <w:bCs/>
        </w:rPr>
      </w:pPr>
      <w:r w:rsidRPr="004E71FD">
        <w:rPr>
          <w:b/>
          <w:bCs/>
        </w:rPr>
        <w:t>ELIGIBILITY REQUIREMENTS FOR THE CAB</w:t>
      </w:r>
    </w:p>
    <w:p w14:paraId="1F28D903" w14:textId="77777777" w:rsidR="006337A5" w:rsidRPr="006337A5" w:rsidRDefault="006337A5" w:rsidP="006337A5">
      <w:pPr>
        <w:spacing w:after="0"/>
      </w:pPr>
      <w:r w:rsidRPr="006337A5">
        <w:t xml:space="preserve">The CAB shall </w:t>
      </w:r>
      <w:proofErr w:type="gramStart"/>
      <w:r w:rsidRPr="006337A5">
        <w:t>demonstrate to</w:t>
      </w:r>
      <w:proofErr w:type="gramEnd"/>
      <w:r w:rsidRPr="006337A5">
        <w:t xml:space="preserve"> COLBS:</w:t>
      </w:r>
    </w:p>
    <w:p w14:paraId="7D1A00BB" w14:textId="77777777" w:rsidR="006337A5" w:rsidRPr="006337A5" w:rsidRDefault="006337A5" w:rsidP="006337A5">
      <w:pPr>
        <w:pStyle w:val="Prrafodelista"/>
        <w:numPr>
          <w:ilvl w:val="0"/>
          <w:numId w:val="19"/>
        </w:numPr>
        <w:spacing w:after="0"/>
      </w:pPr>
      <w:r w:rsidRPr="006337A5">
        <w:t>Technical accreditation or competence, evidenced through one of the following:</w:t>
      </w:r>
    </w:p>
    <w:p w14:paraId="699B126C" w14:textId="77777777" w:rsidR="006337A5" w:rsidRPr="006337A5" w:rsidRDefault="006337A5" w:rsidP="006337A5">
      <w:pPr>
        <w:pStyle w:val="Prrafodelista"/>
        <w:numPr>
          <w:ilvl w:val="0"/>
          <w:numId w:val="20"/>
        </w:numPr>
        <w:spacing w:after="0"/>
      </w:pPr>
      <w:r w:rsidRPr="006337A5">
        <w:t xml:space="preserve">Audit firms applying ISAE 3000 (or ISSA 5000 when in force), with experience in non-financial assurance and environmental management. </w:t>
      </w:r>
    </w:p>
    <w:p w14:paraId="7D1EA940" w14:textId="77777777" w:rsidR="006337A5" w:rsidRPr="006337A5" w:rsidRDefault="006337A5" w:rsidP="006337A5">
      <w:pPr>
        <w:pStyle w:val="Prrafodelista"/>
        <w:numPr>
          <w:ilvl w:val="0"/>
          <w:numId w:val="20"/>
        </w:numPr>
        <w:spacing w:after="0"/>
      </w:pPr>
      <w:r w:rsidRPr="006337A5">
        <w:t xml:space="preserve">Conformity Assessment Bodies accredited under ISO/IEC 17029, ISO 14065, ISO/FDIS 17620, or ISO/FDIS 17298 by an IAF signatory body. </w:t>
      </w:r>
    </w:p>
    <w:p w14:paraId="17986EBC" w14:textId="7A05CFF0" w:rsidR="006337A5" w:rsidRPr="006337A5" w:rsidRDefault="006337A5" w:rsidP="006337A5">
      <w:pPr>
        <w:spacing w:after="0"/>
      </w:pPr>
      <w:r w:rsidRPr="006337A5">
        <w:t>In both cases, the CAB shall have teams with</w:t>
      </w:r>
      <w:r w:rsidR="00095154">
        <w:t xml:space="preserve"> </w:t>
      </w:r>
      <w:r w:rsidRPr="006337A5">
        <w:t xml:space="preserve">Academic background in biology, ecology, or environmental sciences. At least three (3) years of experience in biodiversity monitoring. </w:t>
      </w:r>
    </w:p>
    <w:p w14:paraId="2D6C0E4F" w14:textId="0FC59BE3" w:rsidR="006337A5" w:rsidRPr="006337A5" w:rsidRDefault="006337A5" w:rsidP="006337A5">
      <w:pPr>
        <w:spacing w:after="0"/>
      </w:pPr>
      <w:r w:rsidRPr="006337A5">
        <w:t>Knowledge of the COLBS Protocol. Detailed documentation and approval requirements shall be governed by Section 9 of the COLBS Protocol.</w:t>
      </w:r>
    </w:p>
    <w:p w14:paraId="7C419203" w14:textId="77777777" w:rsidR="006337A5" w:rsidRPr="006337A5" w:rsidRDefault="006337A5" w:rsidP="00CB1210">
      <w:pPr>
        <w:pStyle w:val="Prrafodelista"/>
        <w:numPr>
          <w:ilvl w:val="0"/>
          <w:numId w:val="19"/>
        </w:numPr>
        <w:spacing w:after="0"/>
      </w:pPr>
      <w:r w:rsidRPr="006337A5">
        <w:t xml:space="preserve">Multidisciplinary teams with expertise in ecology, GIS, social impact, environmental assessment, and auditing. </w:t>
      </w:r>
    </w:p>
    <w:p w14:paraId="7A8B7FD6" w14:textId="77777777" w:rsidR="006337A5" w:rsidRPr="006337A5" w:rsidRDefault="006337A5" w:rsidP="00CB1210">
      <w:pPr>
        <w:pStyle w:val="Prrafodelista"/>
        <w:numPr>
          <w:ilvl w:val="0"/>
          <w:numId w:val="19"/>
        </w:numPr>
        <w:spacing w:after="0"/>
      </w:pPr>
      <w:r w:rsidRPr="006337A5">
        <w:t xml:space="preserve">Internal procedures for quality management, capacity building, risk management, and independence. </w:t>
      </w:r>
    </w:p>
    <w:p w14:paraId="54B43398" w14:textId="77777777" w:rsidR="006337A5" w:rsidRPr="006337A5" w:rsidRDefault="006337A5" w:rsidP="00CB1210">
      <w:pPr>
        <w:pStyle w:val="Prrafodelista"/>
        <w:numPr>
          <w:ilvl w:val="0"/>
          <w:numId w:val="19"/>
        </w:numPr>
        <w:spacing w:after="0"/>
      </w:pPr>
      <w:r w:rsidRPr="006337A5">
        <w:t xml:space="preserve">Compliance with COLBS Third-Party Assessment requirements. </w:t>
      </w:r>
    </w:p>
    <w:p w14:paraId="36973189" w14:textId="77777777" w:rsidR="00AC3F90" w:rsidRPr="006337A5" w:rsidRDefault="00AC3F90" w:rsidP="00D378CD">
      <w:pPr>
        <w:spacing w:after="0"/>
      </w:pPr>
    </w:p>
    <w:p w14:paraId="438AA147" w14:textId="278751A9" w:rsidR="008578D7" w:rsidRDefault="008578D7" w:rsidP="00815A47">
      <w:pPr>
        <w:pStyle w:val="Prrafodelista"/>
        <w:numPr>
          <w:ilvl w:val="0"/>
          <w:numId w:val="17"/>
        </w:numPr>
        <w:rPr>
          <w:b/>
          <w:bCs/>
        </w:rPr>
      </w:pPr>
      <w:r w:rsidRPr="004358CD">
        <w:rPr>
          <w:b/>
          <w:bCs/>
        </w:rPr>
        <w:t>OBLIGATIONS</w:t>
      </w:r>
    </w:p>
    <w:p w14:paraId="2A74C47F" w14:textId="77777777" w:rsidR="00815A47" w:rsidRDefault="00815A47" w:rsidP="00815A47">
      <w:pPr>
        <w:pStyle w:val="Prrafodelista"/>
        <w:spacing w:before="240" w:after="0"/>
        <w:ind w:left="360"/>
        <w:rPr>
          <w:b/>
          <w:bCs/>
          <w:lang w:val="es-CO"/>
        </w:rPr>
      </w:pPr>
    </w:p>
    <w:p w14:paraId="3859F9CF" w14:textId="6BDA22C5" w:rsidR="008578D7" w:rsidRPr="008578D7" w:rsidRDefault="008578D7" w:rsidP="00815A47">
      <w:pPr>
        <w:pStyle w:val="Prrafodelista"/>
        <w:spacing w:before="240" w:after="0"/>
        <w:ind w:left="360"/>
        <w:rPr>
          <w:b/>
          <w:bCs/>
          <w:lang w:val="es-CO"/>
        </w:rPr>
      </w:pPr>
      <w:r w:rsidRPr="008578D7">
        <w:rPr>
          <w:b/>
          <w:bCs/>
          <w:lang w:val="es-CO"/>
        </w:rPr>
        <w:t xml:space="preserve">CAB </w:t>
      </w:r>
      <w:proofErr w:type="spellStart"/>
      <w:r w:rsidRPr="008578D7">
        <w:rPr>
          <w:b/>
          <w:bCs/>
          <w:lang w:val="es-CO"/>
        </w:rPr>
        <w:t>Obligations</w:t>
      </w:r>
      <w:proofErr w:type="spellEnd"/>
    </w:p>
    <w:p w14:paraId="6ED14BF2" w14:textId="77777777" w:rsidR="008578D7" w:rsidRPr="008578D7" w:rsidRDefault="008578D7" w:rsidP="008578D7">
      <w:pPr>
        <w:pStyle w:val="Prrafodelista"/>
        <w:numPr>
          <w:ilvl w:val="0"/>
          <w:numId w:val="22"/>
        </w:numPr>
        <w:spacing w:after="0"/>
      </w:pPr>
      <w:r w:rsidRPr="008578D7">
        <w:t xml:space="preserve">Provide services in accordance with the COLBS Protocol, annexes, and technical guidelines. </w:t>
      </w:r>
    </w:p>
    <w:p w14:paraId="6E5B6345" w14:textId="77777777" w:rsidR="008578D7" w:rsidRPr="008578D7" w:rsidRDefault="008578D7" w:rsidP="008578D7">
      <w:pPr>
        <w:pStyle w:val="Prrafodelista"/>
        <w:numPr>
          <w:ilvl w:val="0"/>
          <w:numId w:val="22"/>
        </w:numPr>
        <w:spacing w:after="0"/>
      </w:pPr>
      <w:r w:rsidRPr="008578D7">
        <w:t xml:space="preserve">Report to COLBS any irregularities, integrity risks, or non-compliance identified during the evaluation process or by involved stakeholders. </w:t>
      </w:r>
    </w:p>
    <w:p w14:paraId="42FC3EAF" w14:textId="77777777" w:rsidR="008578D7" w:rsidRPr="008578D7" w:rsidRDefault="008578D7" w:rsidP="008578D7">
      <w:pPr>
        <w:pStyle w:val="Prrafodelista"/>
        <w:numPr>
          <w:ilvl w:val="0"/>
          <w:numId w:val="22"/>
        </w:numPr>
        <w:spacing w:after="0"/>
      </w:pPr>
      <w:r w:rsidRPr="008578D7">
        <w:t xml:space="preserve">Retain documentation for at least five (5) years after completion of the evaluation period. </w:t>
      </w:r>
    </w:p>
    <w:p w14:paraId="61FD99B6" w14:textId="77777777" w:rsidR="008578D7" w:rsidRDefault="008578D7" w:rsidP="008578D7">
      <w:pPr>
        <w:pStyle w:val="Prrafodelista"/>
        <w:numPr>
          <w:ilvl w:val="0"/>
          <w:numId w:val="22"/>
        </w:numPr>
        <w:spacing w:after="0"/>
      </w:pPr>
      <w:r w:rsidRPr="008578D7">
        <w:t xml:space="preserve">Inform COLBS of contracts </w:t>
      </w:r>
      <w:proofErr w:type="gramStart"/>
      <w:r w:rsidRPr="008578D7">
        <w:t>entered into</w:t>
      </w:r>
      <w:proofErr w:type="gramEnd"/>
      <w:r w:rsidRPr="008578D7">
        <w:t xml:space="preserve"> with project proponents within thirty (30) business days of execution. </w:t>
      </w:r>
    </w:p>
    <w:p w14:paraId="775477FE" w14:textId="77777777" w:rsidR="008578D7" w:rsidRPr="008578D7" w:rsidRDefault="008578D7" w:rsidP="008578D7">
      <w:pPr>
        <w:pStyle w:val="Prrafodelista"/>
        <w:spacing w:after="0"/>
      </w:pPr>
    </w:p>
    <w:p w14:paraId="58FEC8A9" w14:textId="77777777" w:rsidR="008578D7" w:rsidRPr="008578D7" w:rsidRDefault="008578D7" w:rsidP="008578D7">
      <w:pPr>
        <w:pStyle w:val="Prrafodelista"/>
        <w:spacing w:after="0"/>
        <w:ind w:left="360"/>
        <w:rPr>
          <w:b/>
          <w:bCs/>
          <w:lang w:val="es-CO"/>
        </w:rPr>
      </w:pPr>
      <w:r w:rsidRPr="008578D7">
        <w:rPr>
          <w:b/>
          <w:bCs/>
          <w:lang w:val="es-CO"/>
        </w:rPr>
        <w:t xml:space="preserve">COLBS </w:t>
      </w:r>
      <w:proofErr w:type="spellStart"/>
      <w:r w:rsidRPr="008578D7">
        <w:rPr>
          <w:b/>
          <w:bCs/>
          <w:lang w:val="es-CO"/>
        </w:rPr>
        <w:t>Obligations</w:t>
      </w:r>
      <w:proofErr w:type="spellEnd"/>
    </w:p>
    <w:p w14:paraId="4164EAAA" w14:textId="77777777" w:rsidR="008578D7" w:rsidRPr="008578D7" w:rsidRDefault="008578D7" w:rsidP="00401FB0">
      <w:pPr>
        <w:pStyle w:val="Prrafodelista"/>
        <w:numPr>
          <w:ilvl w:val="0"/>
          <w:numId w:val="25"/>
        </w:numPr>
        <w:spacing w:after="0"/>
      </w:pPr>
      <w:r w:rsidRPr="008578D7">
        <w:t xml:space="preserve">Provide timely access to the COLBS Protocol, annexes, technical guidelines, and updates. </w:t>
      </w:r>
    </w:p>
    <w:p w14:paraId="578B4B7B" w14:textId="77777777" w:rsidR="008578D7" w:rsidRPr="008578D7" w:rsidRDefault="008578D7" w:rsidP="00401FB0">
      <w:pPr>
        <w:pStyle w:val="Prrafodelista"/>
        <w:numPr>
          <w:ilvl w:val="0"/>
          <w:numId w:val="25"/>
        </w:numPr>
        <w:spacing w:after="0"/>
      </w:pPr>
      <w:r w:rsidRPr="008578D7">
        <w:lastRenderedPageBreak/>
        <w:t xml:space="preserve">Notify the </w:t>
      </w:r>
      <w:proofErr w:type="gramStart"/>
      <w:r w:rsidRPr="008578D7">
        <w:t>CAB</w:t>
      </w:r>
      <w:proofErr w:type="gramEnd"/>
      <w:r w:rsidRPr="008578D7">
        <w:t xml:space="preserve"> at least thirty (30) business days in advance of any substantial modifications affecting validation and verification processes. </w:t>
      </w:r>
    </w:p>
    <w:p w14:paraId="15DB91B7" w14:textId="77777777" w:rsidR="008578D7" w:rsidRPr="008578D7" w:rsidRDefault="008578D7" w:rsidP="00401FB0">
      <w:pPr>
        <w:pStyle w:val="Prrafodelista"/>
        <w:numPr>
          <w:ilvl w:val="0"/>
          <w:numId w:val="25"/>
        </w:numPr>
        <w:spacing w:after="0"/>
      </w:pPr>
      <w:r w:rsidRPr="008578D7">
        <w:t xml:space="preserve">Provide feedback on validation and verification results submitted by the CAB. </w:t>
      </w:r>
    </w:p>
    <w:p w14:paraId="2371DFC4" w14:textId="77777777" w:rsidR="008578D7" w:rsidRPr="008578D7" w:rsidRDefault="008578D7" w:rsidP="00401FB0">
      <w:pPr>
        <w:pStyle w:val="Prrafodelista"/>
        <w:numPr>
          <w:ilvl w:val="0"/>
          <w:numId w:val="25"/>
        </w:numPr>
        <w:spacing w:after="0"/>
      </w:pPr>
      <w:r w:rsidRPr="008578D7">
        <w:t xml:space="preserve">Maintain and publish an updated registry of authorized CABs. </w:t>
      </w:r>
    </w:p>
    <w:p w14:paraId="33661195" w14:textId="77777777" w:rsidR="00AC3F90" w:rsidRPr="008578D7" w:rsidRDefault="00AC3F90" w:rsidP="00AC3F90">
      <w:pPr>
        <w:pStyle w:val="Prrafodelista"/>
        <w:spacing w:after="0"/>
        <w:ind w:left="360"/>
      </w:pPr>
    </w:p>
    <w:p w14:paraId="0AAEC060" w14:textId="269AF13F" w:rsidR="00401FB0" w:rsidRPr="004358CD" w:rsidRDefault="00401FB0" w:rsidP="00401FB0">
      <w:pPr>
        <w:pStyle w:val="Prrafodelista"/>
        <w:numPr>
          <w:ilvl w:val="0"/>
          <w:numId w:val="17"/>
        </w:numPr>
        <w:spacing w:after="0"/>
        <w:rPr>
          <w:b/>
          <w:bCs/>
        </w:rPr>
      </w:pPr>
      <w:r w:rsidRPr="004358CD">
        <w:rPr>
          <w:b/>
          <w:bCs/>
        </w:rPr>
        <w:t>NON-COMPLIANCE</w:t>
      </w:r>
    </w:p>
    <w:p w14:paraId="6D16EC87" w14:textId="77777777" w:rsidR="00401FB0" w:rsidRPr="00401FB0" w:rsidRDefault="00401FB0" w:rsidP="00401FB0">
      <w:pPr>
        <w:spacing w:after="0"/>
        <w:jc w:val="both"/>
      </w:pPr>
      <w:r w:rsidRPr="00401FB0">
        <w:t>Non-compliance shall include, but not be limited to:</w:t>
      </w:r>
    </w:p>
    <w:p w14:paraId="1ECBC2D8" w14:textId="77777777" w:rsidR="00401FB0" w:rsidRPr="00401FB0" w:rsidRDefault="00401FB0" w:rsidP="00401FB0">
      <w:pPr>
        <w:pStyle w:val="Prrafodelista"/>
        <w:numPr>
          <w:ilvl w:val="0"/>
          <w:numId w:val="26"/>
        </w:numPr>
        <w:spacing w:after="0"/>
      </w:pPr>
      <w:r w:rsidRPr="00401FB0">
        <w:t>Improper issuance of validation or verification statements.</w:t>
      </w:r>
    </w:p>
    <w:p w14:paraId="03882419" w14:textId="77777777" w:rsidR="00401FB0" w:rsidRPr="00401FB0" w:rsidRDefault="00401FB0" w:rsidP="00401FB0">
      <w:pPr>
        <w:pStyle w:val="Prrafodelista"/>
        <w:numPr>
          <w:ilvl w:val="0"/>
          <w:numId w:val="26"/>
        </w:numPr>
        <w:spacing w:after="0"/>
      </w:pPr>
      <w:r w:rsidRPr="00401FB0">
        <w:t>Lack of independence or conflict of interest.</w:t>
      </w:r>
    </w:p>
    <w:p w14:paraId="158ABA70" w14:textId="77777777" w:rsidR="00401FB0" w:rsidRPr="00401FB0" w:rsidRDefault="00401FB0" w:rsidP="00401FB0">
      <w:pPr>
        <w:pStyle w:val="Prrafodelista"/>
        <w:numPr>
          <w:ilvl w:val="0"/>
          <w:numId w:val="26"/>
        </w:numPr>
        <w:spacing w:after="0"/>
      </w:pPr>
      <w:r w:rsidRPr="00401FB0">
        <w:t>Failure to comply with COLBS Protocol requirements.</w:t>
      </w:r>
    </w:p>
    <w:p w14:paraId="237CE617" w14:textId="6B2C1767" w:rsidR="00401FB0" w:rsidRPr="00401FB0" w:rsidRDefault="00401FB0" w:rsidP="00401FB0">
      <w:pPr>
        <w:pStyle w:val="Prrafodelista"/>
        <w:numPr>
          <w:ilvl w:val="0"/>
          <w:numId w:val="26"/>
        </w:numPr>
        <w:spacing w:after="0"/>
      </w:pPr>
      <w:r w:rsidRPr="00401FB0">
        <w:t>Submission of false or misleading information.</w:t>
      </w:r>
    </w:p>
    <w:p w14:paraId="0993BB54" w14:textId="77777777" w:rsidR="00401FB0" w:rsidRPr="00401FB0" w:rsidRDefault="00401FB0" w:rsidP="00401FB0">
      <w:pPr>
        <w:spacing w:after="0"/>
        <w:jc w:val="both"/>
        <w:rPr>
          <w:b/>
          <w:bCs/>
        </w:rPr>
      </w:pPr>
      <w:r w:rsidRPr="00401FB0">
        <w:rPr>
          <w:b/>
          <w:bCs/>
        </w:rPr>
        <w:t>In case of non-compliance, COLBS may:</w:t>
      </w:r>
    </w:p>
    <w:p w14:paraId="0386371F" w14:textId="77777777" w:rsidR="00401FB0" w:rsidRPr="00401FB0" w:rsidRDefault="00401FB0" w:rsidP="00401FB0">
      <w:pPr>
        <w:spacing w:after="0"/>
        <w:jc w:val="both"/>
      </w:pPr>
      <w:proofErr w:type="spellStart"/>
      <w:r w:rsidRPr="00401FB0">
        <w:t>i</w:t>
      </w:r>
      <w:proofErr w:type="spellEnd"/>
      <w:r w:rsidRPr="00401FB0">
        <w:t>) Issue a written warning with a thirty (30) business-day remediation period;</w:t>
      </w:r>
      <w:r w:rsidRPr="00401FB0">
        <w:br/>
        <w:t>ii) Temporarily suspend the CAB’s authorization for up to six (6) calendar months; or</w:t>
      </w:r>
      <w:r w:rsidRPr="00401FB0">
        <w:br/>
        <w:t>iii) Terminate this Agreement unilaterally with immediate effect, without prejudice to legal actions.</w:t>
      </w:r>
    </w:p>
    <w:p w14:paraId="3F1B778E" w14:textId="77777777" w:rsidR="00621BE1" w:rsidRPr="00401FB0" w:rsidRDefault="00621BE1" w:rsidP="00AC3F90">
      <w:pPr>
        <w:spacing w:after="0"/>
        <w:jc w:val="both"/>
      </w:pPr>
    </w:p>
    <w:p w14:paraId="0D28339E" w14:textId="77777777" w:rsidR="00DC3B4C" w:rsidRPr="00DC3B4C" w:rsidRDefault="00DC3B4C" w:rsidP="003A6D8A">
      <w:pPr>
        <w:pStyle w:val="Prrafodelista"/>
        <w:numPr>
          <w:ilvl w:val="0"/>
          <w:numId w:val="17"/>
        </w:numPr>
        <w:spacing w:after="0"/>
        <w:rPr>
          <w:b/>
          <w:bCs/>
        </w:rPr>
      </w:pPr>
      <w:r w:rsidRPr="00DC3B4C">
        <w:rPr>
          <w:b/>
          <w:bCs/>
        </w:rPr>
        <w:t>LIABILITY AND INDEMNIFICATION</w:t>
      </w:r>
    </w:p>
    <w:p w14:paraId="5A50FE80" w14:textId="77777777" w:rsidR="00DC3B4C" w:rsidRPr="00DC3B4C" w:rsidRDefault="00DC3B4C" w:rsidP="00DC3B4C">
      <w:pPr>
        <w:spacing w:after="0"/>
      </w:pPr>
      <w:r w:rsidRPr="00DC3B4C">
        <w:t>The CAB assumes full responsibility for the services provided and shall indemnify and hold COLBS harmless against claims arising from negligence, fraud, or misconduct in its evaluation processes.</w:t>
      </w:r>
    </w:p>
    <w:p w14:paraId="5C901E35" w14:textId="77777777" w:rsidR="00AC3F90" w:rsidRPr="00DC3B4C" w:rsidRDefault="00AC3F90" w:rsidP="00AC3F90">
      <w:pPr>
        <w:spacing w:after="0"/>
      </w:pPr>
    </w:p>
    <w:p w14:paraId="3062EA3D" w14:textId="17B52B4C" w:rsidR="00DC3B4C" w:rsidRPr="00DC3B4C" w:rsidRDefault="003A6D8A" w:rsidP="003A6D8A">
      <w:pPr>
        <w:pStyle w:val="Prrafodelista"/>
        <w:numPr>
          <w:ilvl w:val="0"/>
          <w:numId w:val="17"/>
        </w:numPr>
        <w:spacing w:after="0"/>
        <w:rPr>
          <w:b/>
          <w:bCs/>
        </w:rPr>
      </w:pPr>
      <w:r>
        <w:rPr>
          <w:b/>
          <w:bCs/>
        </w:rPr>
        <w:t>I</w:t>
      </w:r>
      <w:r w:rsidR="00DC3B4C" w:rsidRPr="00DC3B4C">
        <w:rPr>
          <w:b/>
          <w:bCs/>
        </w:rPr>
        <w:t>NTELLECTUAL PROPERTY</w:t>
      </w:r>
    </w:p>
    <w:p w14:paraId="5DC0F296" w14:textId="77777777" w:rsidR="00DC3B4C" w:rsidRPr="00DC3B4C" w:rsidRDefault="00DC3B4C" w:rsidP="00DC3B4C">
      <w:pPr>
        <w:spacing w:after="0"/>
        <w:jc w:val="both"/>
      </w:pPr>
      <w:r w:rsidRPr="00DC3B4C">
        <w:t>Validation and verification reports produced under this Agreement shall be jointly owned. COLBS shall have the right to publish, share, and use such reports for regulatory, transparency, and compliance purposes without requiring CAB authorization, except where confidential sensitive information is involved.</w:t>
      </w:r>
    </w:p>
    <w:p w14:paraId="0D69E250" w14:textId="77777777" w:rsidR="00AC3F90" w:rsidRPr="00DC3B4C" w:rsidRDefault="00AC3F90" w:rsidP="00AC3F90">
      <w:pPr>
        <w:spacing w:after="0"/>
        <w:jc w:val="both"/>
      </w:pPr>
    </w:p>
    <w:p w14:paraId="1E4BF99E" w14:textId="77777777" w:rsidR="00DC3B4C" w:rsidRPr="00DC3B4C" w:rsidRDefault="00DC3B4C" w:rsidP="003A6D8A">
      <w:pPr>
        <w:pStyle w:val="Prrafodelista"/>
        <w:numPr>
          <w:ilvl w:val="0"/>
          <w:numId w:val="17"/>
        </w:numPr>
        <w:spacing w:after="0"/>
        <w:rPr>
          <w:b/>
          <w:bCs/>
        </w:rPr>
      </w:pPr>
      <w:r w:rsidRPr="00DC3B4C">
        <w:rPr>
          <w:b/>
          <w:bCs/>
        </w:rPr>
        <w:t>COMMUNICATIONS</w:t>
      </w:r>
    </w:p>
    <w:p w14:paraId="63B3F591" w14:textId="77777777" w:rsidR="00DC3B4C" w:rsidRPr="00DC3B4C" w:rsidRDefault="00DC3B4C" w:rsidP="00DC3B4C">
      <w:pPr>
        <w:spacing w:after="0"/>
      </w:pPr>
      <w:r w:rsidRPr="00DC3B4C">
        <w:t>All communications shall be made in writing via email to colbs-standard@canalclima.com or to the registered address:</w:t>
      </w:r>
    </w:p>
    <w:p w14:paraId="09E0AD58" w14:textId="77777777" w:rsidR="00DC3B4C" w:rsidRPr="00DC3B4C" w:rsidRDefault="00DC3B4C" w:rsidP="00DC3B4C">
      <w:pPr>
        <w:spacing w:after="0"/>
      </w:pPr>
      <w:r w:rsidRPr="00DC3B4C">
        <w:t xml:space="preserve">Carrera 11B # 99 - 25, Floor 10 – WeWork Building, Canal </w:t>
      </w:r>
      <w:proofErr w:type="spellStart"/>
      <w:r w:rsidRPr="00DC3B4C">
        <w:t>Clima</w:t>
      </w:r>
      <w:proofErr w:type="spellEnd"/>
      <w:r w:rsidRPr="00DC3B4C">
        <w:t xml:space="preserve"> S.A.S.</w:t>
      </w:r>
    </w:p>
    <w:p w14:paraId="7A4E2ACA" w14:textId="77777777" w:rsidR="00622F17" w:rsidRPr="00DC3B4C" w:rsidRDefault="00622F17" w:rsidP="00AC3F90">
      <w:pPr>
        <w:spacing w:after="0"/>
      </w:pPr>
    </w:p>
    <w:p w14:paraId="78014A4E" w14:textId="77777777" w:rsidR="00A8195A" w:rsidRPr="00A8195A" w:rsidRDefault="00A8195A" w:rsidP="003A6D8A">
      <w:pPr>
        <w:pStyle w:val="Prrafodelista"/>
        <w:numPr>
          <w:ilvl w:val="0"/>
          <w:numId w:val="17"/>
        </w:numPr>
        <w:spacing w:after="0"/>
        <w:rPr>
          <w:b/>
          <w:bCs/>
        </w:rPr>
      </w:pPr>
      <w:r w:rsidRPr="00A8195A">
        <w:rPr>
          <w:b/>
          <w:bCs/>
        </w:rPr>
        <w:t>POINTS OF CONTACT</w:t>
      </w:r>
    </w:p>
    <w:p w14:paraId="648C8520" w14:textId="77777777" w:rsidR="00A8195A" w:rsidRDefault="00A8195A" w:rsidP="00A8195A">
      <w:pPr>
        <w:spacing w:after="0"/>
      </w:pPr>
      <w:r w:rsidRPr="00A8195A">
        <w:rPr>
          <w:b/>
          <w:bCs/>
        </w:rPr>
        <w:t>For COLBS:</w:t>
      </w:r>
      <w:r w:rsidRPr="00A8195A">
        <w:br/>
        <w:t>Name:</w:t>
      </w:r>
      <w:r w:rsidRPr="00A8195A">
        <w:br/>
        <w:t>Position:</w:t>
      </w:r>
      <w:r w:rsidRPr="00A8195A">
        <w:br/>
        <w:t>Email:</w:t>
      </w:r>
    </w:p>
    <w:p w14:paraId="2BD36D03" w14:textId="77777777" w:rsidR="00A8195A" w:rsidRPr="00A8195A" w:rsidRDefault="00A8195A" w:rsidP="00A8195A">
      <w:pPr>
        <w:spacing w:after="0"/>
      </w:pPr>
    </w:p>
    <w:p w14:paraId="7DDC00F3" w14:textId="77777777" w:rsidR="00A8195A" w:rsidRPr="00A8195A" w:rsidRDefault="00A8195A" w:rsidP="00A8195A">
      <w:pPr>
        <w:spacing w:after="0"/>
      </w:pPr>
      <w:r w:rsidRPr="00A8195A">
        <w:rPr>
          <w:b/>
          <w:bCs/>
        </w:rPr>
        <w:t>For the CAB:</w:t>
      </w:r>
      <w:r w:rsidRPr="00A8195A">
        <w:br/>
        <w:t>Name:</w:t>
      </w:r>
      <w:r w:rsidRPr="00A8195A">
        <w:br/>
        <w:t>Position:</w:t>
      </w:r>
      <w:r w:rsidRPr="00A8195A">
        <w:br/>
        <w:t>Email:</w:t>
      </w:r>
    </w:p>
    <w:p w14:paraId="263CE775" w14:textId="77777777" w:rsidR="00A8195A" w:rsidRPr="00A8195A" w:rsidRDefault="00A8195A" w:rsidP="003A6D8A">
      <w:pPr>
        <w:pStyle w:val="Prrafodelista"/>
        <w:numPr>
          <w:ilvl w:val="0"/>
          <w:numId w:val="17"/>
        </w:numPr>
        <w:spacing w:after="0"/>
        <w:rPr>
          <w:b/>
          <w:bCs/>
        </w:rPr>
      </w:pPr>
      <w:r w:rsidRPr="00A8195A">
        <w:rPr>
          <w:b/>
          <w:bCs/>
        </w:rPr>
        <w:lastRenderedPageBreak/>
        <w:t>DISPUTE RESOLUTION</w:t>
      </w:r>
    </w:p>
    <w:p w14:paraId="09883CF0" w14:textId="77777777" w:rsidR="00A8195A" w:rsidRPr="00A8195A" w:rsidRDefault="00A8195A" w:rsidP="00A8195A">
      <w:pPr>
        <w:spacing w:after="0"/>
      </w:pPr>
      <w:r w:rsidRPr="00A8195A">
        <w:t>Disputes shall first be resolved through direct negotiation within thirty (30) calendar days. Failing agreement, disputes shall be submitted to conciliation or arbitration in Bogotá, Colombia, under the rules of the Bogotá Chamber of Commerce, with a single arbitrator.</w:t>
      </w:r>
    </w:p>
    <w:p w14:paraId="1BDA34AE" w14:textId="77777777" w:rsidR="00092A40" w:rsidRPr="00A8195A" w:rsidRDefault="00092A40" w:rsidP="00092A40">
      <w:pPr>
        <w:spacing w:after="0"/>
      </w:pPr>
    </w:p>
    <w:p w14:paraId="347613E4" w14:textId="77777777" w:rsidR="00A8195A" w:rsidRPr="00A8195A" w:rsidRDefault="00A8195A" w:rsidP="003A6D8A">
      <w:pPr>
        <w:pStyle w:val="Prrafodelista"/>
        <w:numPr>
          <w:ilvl w:val="0"/>
          <w:numId w:val="17"/>
        </w:numPr>
        <w:spacing w:after="0"/>
        <w:rPr>
          <w:b/>
          <w:bCs/>
        </w:rPr>
      </w:pPr>
      <w:r w:rsidRPr="00A8195A">
        <w:rPr>
          <w:b/>
          <w:bCs/>
        </w:rPr>
        <w:t>EARLY TERMINATION</w:t>
      </w:r>
    </w:p>
    <w:p w14:paraId="30E5EB85" w14:textId="77777777" w:rsidR="00A8195A" w:rsidRPr="00A8195A" w:rsidRDefault="00A8195A" w:rsidP="00A8195A">
      <w:pPr>
        <w:spacing w:after="0"/>
      </w:pPr>
      <w:r w:rsidRPr="00A8195A">
        <w:t>Either Party may terminate this Agreement with thirty (30) business days’ prior written notice. The CAB shall complete ongoing validation and/or verification processes unless otherwise agreed.</w:t>
      </w:r>
    </w:p>
    <w:p w14:paraId="7F89110C" w14:textId="77777777" w:rsidR="00A8195A" w:rsidRPr="00A8195A" w:rsidRDefault="00A8195A" w:rsidP="00A8195A">
      <w:pPr>
        <w:spacing w:after="0"/>
      </w:pPr>
      <w:r w:rsidRPr="00A8195A">
        <w:t>COLBS may terminate immediately in cases of serious breach.</w:t>
      </w:r>
    </w:p>
    <w:p w14:paraId="18266FD6" w14:textId="77777777" w:rsidR="00307A1B" w:rsidRPr="00A8195A" w:rsidRDefault="00307A1B" w:rsidP="00092A40">
      <w:pPr>
        <w:spacing w:after="0"/>
      </w:pPr>
    </w:p>
    <w:p w14:paraId="0B37DD63" w14:textId="77777777" w:rsidR="006A3329" w:rsidRPr="006A3329" w:rsidRDefault="006A3329" w:rsidP="003A6D8A">
      <w:pPr>
        <w:pStyle w:val="Prrafodelista"/>
        <w:numPr>
          <w:ilvl w:val="0"/>
          <w:numId w:val="17"/>
        </w:numPr>
        <w:spacing w:after="0"/>
        <w:rPr>
          <w:b/>
          <w:bCs/>
        </w:rPr>
      </w:pPr>
      <w:r w:rsidRPr="006A3329">
        <w:rPr>
          <w:b/>
          <w:bCs/>
        </w:rPr>
        <w:t>TERM AND RENEWAL</w:t>
      </w:r>
    </w:p>
    <w:p w14:paraId="7934DA74" w14:textId="77777777" w:rsidR="006A3329" w:rsidRPr="006A3329" w:rsidRDefault="006A3329" w:rsidP="006A3329">
      <w:pPr>
        <w:spacing w:after="0"/>
      </w:pPr>
      <w:r w:rsidRPr="006A3329">
        <w:t>This Agreement shall remain in force for one (1) year from the date of signature and shall automatically renew for equal periods unless terminated with at least thirty (30) business days’ notice.</w:t>
      </w:r>
    </w:p>
    <w:p w14:paraId="7BAD9CE2" w14:textId="77777777" w:rsidR="006A3329" w:rsidRPr="006A3329" w:rsidRDefault="006A3329" w:rsidP="006A3329">
      <w:pPr>
        <w:spacing w:after="0"/>
      </w:pPr>
      <w:r w:rsidRPr="006A3329">
        <w:t>COLBS may conduct performance evaluations based on:</w:t>
      </w:r>
    </w:p>
    <w:p w14:paraId="4E6876F9" w14:textId="77777777" w:rsidR="006A3329" w:rsidRPr="006A3329" w:rsidRDefault="006A3329" w:rsidP="006A3329">
      <w:pPr>
        <w:numPr>
          <w:ilvl w:val="0"/>
          <w:numId w:val="27"/>
        </w:numPr>
        <w:spacing w:after="0"/>
        <w:rPr>
          <w:lang w:val="es-CO"/>
        </w:rPr>
      </w:pPr>
      <w:proofErr w:type="spellStart"/>
      <w:r w:rsidRPr="006A3329">
        <w:rPr>
          <w:lang w:val="es-CO"/>
        </w:rPr>
        <w:t>Quality</w:t>
      </w:r>
      <w:proofErr w:type="spellEnd"/>
      <w:r w:rsidRPr="006A3329">
        <w:rPr>
          <w:lang w:val="es-CO"/>
        </w:rPr>
        <w:t xml:space="preserve"> and </w:t>
      </w:r>
      <w:proofErr w:type="spellStart"/>
      <w:r w:rsidRPr="006A3329">
        <w:rPr>
          <w:lang w:val="es-CO"/>
        </w:rPr>
        <w:t>timeliness</w:t>
      </w:r>
      <w:proofErr w:type="spellEnd"/>
      <w:r w:rsidRPr="006A3329">
        <w:rPr>
          <w:lang w:val="es-CO"/>
        </w:rPr>
        <w:t xml:space="preserve"> </w:t>
      </w:r>
      <w:proofErr w:type="spellStart"/>
      <w:r w:rsidRPr="006A3329">
        <w:rPr>
          <w:lang w:val="es-CO"/>
        </w:rPr>
        <w:t>of</w:t>
      </w:r>
      <w:proofErr w:type="spellEnd"/>
      <w:r w:rsidRPr="006A3329">
        <w:rPr>
          <w:lang w:val="es-CO"/>
        </w:rPr>
        <w:t xml:space="preserve"> </w:t>
      </w:r>
      <w:proofErr w:type="spellStart"/>
      <w:r w:rsidRPr="006A3329">
        <w:rPr>
          <w:lang w:val="es-CO"/>
        </w:rPr>
        <w:t>reports</w:t>
      </w:r>
      <w:proofErr w:type="spellEnd"/>
      <w:r w:rsidRPr="006A3329">
        <w:rPr>
          <w:lang w:val="es-CO"/>
        </w:rPr>
        <w:t xml:space="preserve"> </w:t>
      </w:r>
    </w:p>
    <w:p w14:paraId="18A90574" w14:textId="77777777" w:rsidR="006A3329" w:rsidRPr="006A3329" w:rsidRDefault="006A3329" w:rsidP="006A3329">
      <w:pPr>
        <w:numPr>
          <w:ilvl w:val="0"/>
          <w:numId w:val="27"/>
        </w:numPr>
        <w:spacing w:after="0"/>
        <w:rPr>
          <w:lang w:val="es-CO"/>
        </w:rPr>
      </w:pPr>
      <w:proofErr w:type="spellStart"/>
      <w:r w:rsidRPr="006A3329">
        <w:rPr>
          <w:lang w:val="es-CO"/>
        </w:rPr>
        <w:t>Compliance</w:t>
      </w:r>
      <w:proofErr w:type="spellEnd"/>
      <w:r w:rsidRPr="006A3329">
        <w:rPr>
          <w:lang w:val="es-CO"/>
        </w:rPr>
        <w:t xml:space="preserve"> </w:t>
      </w:r>
      <w:proofErr w:type="spellStart"/>
      <w:r w:rsidRPr="006A3329">
        <w:rPr>
          <w:lang w:val="es-CO"/>
        </w:rPr>
        <w:t>with</w:t>
      </w:r>
      <w:proofErr w:type="spellEnd"/>
      <w:r w:rsidRPr="006A3329">
        <w:rPr>
          <w:lang w:val="es-CO"/>
        </w:rPr>
        <w:t xml:space="preserve"> contractual </w:t>
      </w:r>
      <w:proofErr w:type="spellStart"/>
      <w:r w:rsidRPr="006A3329">
        <w:rPr>
          <w:lang w:val="es-CO"/>
        </w:rPr>
        <w:t>deadlines</w:t>
      </w:r>
      <w:proofErr w:type="spellEnd"/>
      <w:r w:rsidRPr="006A3329">
        <w:rPr>
          <w:lang w:val="es-CO"/>
        </w:rPr>
        <w:t xml:space="preserve"> </w:t>
      </w:r>
    </w:p>
    <w:p w14:paraId="2742E233" w14:textId="77777777" w:rsidR="006A3329" w:rsidRPr="006A3329" w:rsidRDefault="006A3329" w:rsidP="006A3329">
      <w:pPr>
        <w:numPr>
          <w:ilvl w:val="0"/>
          <w:numId w:val="27"/>
        </w:numPr>
        <w:spacing w:after="0"/>
        <w:rPr>
          <w:lang w:val="es-CO"/>
        </w:rPr>
      </w:pPr>
      <w:proofErr w:type="spellStart"/>
      <w:r w:rsidRPr="006A3329">
        <w:rPr>
          <w:lang w:val="es-CO"/>
        </w:rPr>
        <w:t>Absence</w:t>
      </w:r>
      <w:proofErr w:type="spellEnd"/>
      <w:r w:rsidRPr="006A3329">
        <w:rPr>
          <w:lang w:val="es-CO"/>
        </w:rPr>
        <w:t xml:space="preserve"> </w:t>
      </w:r>
      <w:proofErr w:type="spellStart"/>
      <w:r w:rsidRPr="006A3329">
        <w:rPr>
          <w:lang w:val="es-CO"/>
        </w:rPr>
        <w:t>of</w:t>
      </w:r>
      <w:proofErr w:type="spellEnd"/>
      <w:r w:rsidRPr="006A3329">
        <w:rPr>
          <w:lang w:val="es-CO"/>
        </w:rPr>
        <w:t xml:space="preserve"> </w:t>
      </w:r>
      <w:proofErr w:type="spellStart"/>
      <w:r w:rsidRPr="006A3329">
        <w:rPr>
          <w:lang w:val="es-CO"/>
        </w:rPr>
        <w:t>conflicts</w:t>
      </w:r>
      <w:proofErr w:type="spellEnd"/>
      <w:r w:rsidRPr="006A3329">
        <w:rPr>
          <w:lang w:val="es-CO"/>
        </w:rPr>
        <w:t xml:space="preserve"> </w:t>
      </w:r>
      <w:proofErr w:type="spellStart"/>
      <w:r w:rsidRPr="006A3329">
        <w:rPr>
          <w:lang w:val="es-CO"/>
        </w:rPr>
        <w:t>of</w:t>
      </w:r>
      <w:proofErr w:type="spellEnd"/>
      <w:r w:rsidRPr="006A3329">
        <w:rPr>
          <w:lang w:val="es-CO"/>
        </w:rPr>
        <w:t xml:space="preserve"> </w:t>
      </w:r>
      <w:proofErr w:type="spellStart"/>
      <w:r w:rsidRPr="006A3329">
        <w:rPr>
          <w:lang w:val="es-CO"/>
        </w:rPr>
        <w:t>interest</w:t>
      </w:r>
      <w:proofErr w:type="spellEnd"/>
      <w:r w:rsidRPr="006A3329">
        <w:rPr>
          <w:lang w:val="es-CO"/>
        </w:rPr>
        <w:t xml:space="preserve"> </w:t>
      </w:r>
    </w:p>
    <w:p w14:paraId="4BEC74B3" w14:textId="77777777" w:rsidR="006A3329" w:rsidRPr="006A3329" w:rsidRDefault="006A3329" w:rsidP="006A3329">
      <w:pPr>
        <w:numPr>
          <w:ilvl w:val="0"/>
          <w:numId w:val="27"/>
        </w:numPr>
        <w:spacing w:after="0"/>
        <w:rPr>
          <w:lang w:val="es-CO"/>
        </w:rPr>
      </w:pPr>
      <w:proofErr w:type="spellStart"/>
      <w:r w:rsidRPr="006A3329">
        <w:rPr>
          <w:lang w:val="es-CO"/>
        </w:rPr>
        <w:t>Maintenance</w:t>
      </w:r>
      <w:proofErr w:type="spellEnd"/>
      <w:r w:rsidRPr="006A3329">
        <w:rPr>
          <w:lang w:val="es-CO"/>
        </w:rPr>
        <w:t xml:space="preserve"> </w:t>
      </w:r>
      <w:proofErr w:type="spellStart"/>
      <w:r w:rsidRPr="006A3329">
        <w:rPr>
          <w:lang w:val="es-CO"/>
        </w:rPr>
        <w:t>of</w:t>
      </w:r>
      <w:proofErr w:type="spellEnd"/>
      <w:r w:rsidRPr="006A3329">
        <w:rPr>
          <w:lang w:val="es-CO"/>
        </w:rPr>
        <w:t xml:space="preserve"> </w:t>
      </w:r>
      <w:proofErr w:type="spellStart"/>
      <w:r w:rsidRPr="006A3329">
        <w:rPr>
          <w:lang w:val="es-CO"/>
        </w:rPr>
        <w:t>eligibility</w:t>
      </w:r>
      <w:proofErr w:type="spellEnd"/>
      <w:r w:rsidRPr="006A3329">
        <w:rPr>
          <w:lang w:val="es-CO"/>
        </w:rPr>
        <w:t xml:space="preserve"> </w:t>
      </w:r>
      <w:proofErr w:type="spellStart"/>
      <w:r w:rsidRPr="006A3329">
        <w:rPr>
          <w:lang w:val="es-CO"/>
        </w:rPr>
        <w:t>conditions</w:t>
      </w:r>
      <w:proofErr w:type="spellEnd"/>
      <w:r w:rsidRPr="006A3329">
        <w:rPr>
          <w:lang w:val="es-CO"/>
        </w:rPr>
        <w:t xml:space="preserve"> </w:t>
      </w:r>
    </w:p>
    <w:p w14:paraId="4945DD61" w14:textId="77777777" w:rsidR="006A3329" w:rsidRPr="006A3329" w:rsidRDefault="006A3329" w:rsidP="006A3329">
      <w:pPr>
        <w:spacing w:after="0"/>
      </w:pPr>
      <w:r w:rsidRPr="006A3329">
        <w:t>Unfavorable results may prevent renewal.</w:t>
      </w:r>
    </w:p>
    <w:p w14:paraId="2202A96C" w14:textId="77777777" w:rsidR="00D63479" w:rsidRPr="006A3329" w:rsidRDefault="00D63479" w:rsidP="00092A40">
      <w:pPr>
        <w:spacing w:after="0"/>
      </w:pPr>
    </w:p>
    <w:p w14:paraId="5A63148A" w14:textId="77777777" w:rsidR="006A3329" w:rsidRPr="006A3329" w:rsidRDefault="006A3329" w:rsidP="00224636">
      <w:pPr>
        <w:pStyle w:val="Prrafodelista"/>
        <w:numPr>
          <w:ilvl w:val="0"/>
          <w:numId w:val="17"/>
        </w:numPr>
        <w:spacing w:after="0"/>
        <w:rPr>
          <w:b/>
          <w:bCs/>
        </w:rPr>
      </w:pPr>
      <w:r w:rsidRPr="006A3329">
        <w:rPr>
          <w:b/>
          <w:bCs/>
        </w:rPr>
        <w:t>SIGNATURES</w:t>
      </w:r>
    </w:p>
    <w:p w14:paraId="2617CA66" w14:textId="17253FA5" w:rsidR="006A3329" w:rsidRPr="006A3329" w:rsidRDefault="006A3329" w:rsidP="006A3329">
      <w:pPr>
        <w:spacing w:after="0"/>
      </w:pPr>
      <w:r w:rsidRPr="006A3329">
        <w:t xml:space="preserve">This Agreement is signed on </w:t>
      </w:r>
      <w:sdt>
        <w:sdtPr>
          <w:id w:val="370043766"/>
          <w:placeholder>
            <w:docPart w:val="DefaultPlaceholder_-1854013437"/>
          </w:placeholder>
          <w:date>
            <w:dateFormat w:val="d/MM/yyyy"/>
            <w:lid w:val="es-CO"/>
            <w:storeMappedDataAs w:val="dateTime"/>
            <w:calendar w:val="gregorian"/>
          </w:date>
        </w:sdtPr>
        <w:sdtEndPr/>
        <w:sdtContent>
          <w:r w:rsidRPr="006A3329">
            <w:t>dd-mm-</w:t>
          </w:r>
          <w:proofErr w:type="spellStart"/>
          <w:r w:rsidRPr="006A3329">
            <w:t>yy</w:t>
          </w:r>
          <w:proofErr w:type="spellEnd"/>
        </w:sdtContent>
      </w:sdt>
      <w:r w:rsidRPr="006A3329">
        <w:t xml:space="preserve"> by the Parties.</w:t>
      </w:r>
    </w:p>
    <w:p w14:paraId="29D5F48B" w14:textId="77777777" w:rsidR="00D955CA" w:rsidRPr="004D653B" w:rsidRDefault="00D955CA" w:rsidP="00092A40">
      <w:pPr>
        <w:spacing w:after="0"/>
      </w:pPr>
    </w:p>
    <w:tbl>
      <w:tblPr>
        <w:tblStyle w:val="Tablaconcuadrcula"/>
        <w:tblW w:w="0" w:type="auto"/>
        <w:tblInd w:w="38" w:type="dxa"/>
        <w:tblLook w:val="04A0" w:firstRow="1" w:lastRow="0" w:firstColumn="1" w:lastColumn="0" w:noHBand="0" w:noVBand="1"/>
      </w:tblPr>
      <w:tblGrid>
        <w:gridCol w:w="4296"/>
        <w:gridCol w:w="4296"/>
      </w:tblGrid>
      <w:tr w:rsidR="00970D79" w:rsidRPr="00C239F2" w14:paraId="24B2693C" w14:textId="77777777" w:rsidTr="00970D79">
        <w:tc>
          <w:tcPr>
            <w:tcW w:w="4390" w:type="dxa"/>
          </w:tcPr>
          <w:p w14:paraId="6E62DEA6" w14:textId="77777777" w:rsidR="00970D79" w:rsidRPr="004D653B" w:rsidRDefault="00970D79" w:rsidP="00092A40">
            <w:pPr>
              <w:spacing w:line="276" w:lineRule="auto"/>
            </w:pPr>
          </w:p>
          <w:p w14:paraId="60B7B16C" w14:textId="77777777" w:rsidR="00C9684C" w:rsidRPr="004D653B" w:rsidRDefault="00C9684C" w:rsidP="00092A40">
            <w:pPr>
              <w:spacing w:line="276" w:lineRule="auto"/>
            </w:pPr>
          </w:p>
          <w:p w14:paraId="70400C6C" w14:textId="77777777" w:rsidR="00C9684C" w:rsidRPr="004D653B" w:rsidRDefault="00C9684C" w:rsidP="00092A40">
            <w:pPr>
              <w:spacing w:line="276" w:lineRule="auto"/>
            </w:pPr>
          </w:p>
        </w:tc>
        <w:tc>
          <w:tcPr>
            <w:tcW w:w="4390" w:type="dxa"/>
          </w:tcPr>
          <w:p w14:paraId="64296FC9" w14:textId="77777777" w:rsidR="00970D79" w:rsidRPr="004D653B" w:rsidRDefault="00970D79" w:rsidP="00092A40">
            <w:pPr>
              <w:spacing w:line="276" w:lineRule="auto"/>
            </w:pPr>
          </w:p>
        </w:tc>
      </w:tr>
      <w:tr w:rsidR="00970D79" w:rsidRPr="00931E42" w14:paraId="3C1B6675" w14:textId="77777777" w:rsidTr="00970D79">
        <w:tc>
          <w:tcPr>
            <w:tcW w:w="4390" w:type="dxa"/>
          </w:tcPr>
          <w:p w14:paraId="1E5D04EB" w14:textId="77777777" w:rsidR="00142F9C" w:rsidRPr="00142F9C" w:rsidRDefault="00142F9C" w:rsidP="00142F9C">
            <w:r w:rsidRPr="00142F9C">
              <w:t>CAB Representative</w:t>
            </w:r>
          </w:p>
          <w:p w14:paraId="719273F9" w14:textId="77777777" w:rsidR="00142F9C" w:rsidRPr="00142F9C" w:rsidRDefault="00142F9C" w:rsidP="00142F9C">
            <w:r w:rsidRPr="00142F9C">
              <w:t>Name:</w:t>
            </w:r>
          </w:p>
          <w:p w14:paraId="1A781809" w14:textId="77777777" w:rsidR="00142F9C" w:rsidRPr="00142F9C" w:rsidRDefault="00142F9C" w:rsidP="00142F9C">
            <w:r w:rsidRPr="00142F9C">
              <w:t>ID:</w:t>
            </w:r>
          </w:p>
          <w:p w14:paraId="6B7BD5E5" w14:textId="0C3EDF6C" w:rsidR="00D955CA" w:rsidRPr="00142F9C" w:rsidRDefault="00142F9C" w:rsidP="00142F9C">
            <w:pPr>
              <w:spacing w:line="276" w:lineRule="auto"/>
            </w:pPr>
            <w:r w:rsidRPr="00142F9C">
              <w:t>Email:</w:t>
            </w:r>
          </w:p>
        </w:tc>
        <w:tc>
          <w:tcPr>
            <w:tcW w:w="4390" w:type="dxa"/>
          </w:tcPr>
          <w:p w14:paraId="127BC79E" w14:textId="77777777" w:rsidR="004358CD" w:rsidRPr="004358CD" w:rsidRDefault="004358CD" w:rsidP="004358CD">
            <w:r w:rsidRPr="004358CD">
              <w:t xml:space="preserve">Canal </w:t>
            </w:r>
            <w:proofErr w:type="spellStart"/>
            <w:r w:rsidRPr="004358CD">
              <w:t>Clima</w:t>
            </w:r>
            <w:proofErr w:type="spellEnd"/>
            <w:r w:rsidRPr="004358CD">
              <w:t xml:space="preserve"> – COLBS Representative</w:t>
            </w:r>
          </w:p>
          <w:p w14:paraId="31A5B53E" w14:textId="77777777" w:rsidR="004358CD" w:rsidRPr="004358CD" w:rsidRDefault="004358CD" w:rsidP="004358CD">
            <w:r w:rsidRPr="004358CD">
              <w:t>Name:</w:t>
            </w:r>
          </w:p>
          <w:p w14:paraId="3D26D1E2" w14:textId="77777777" w:rsidR="004358CD" w:rsidRPr="004358CD" w:rsidRDefault="004358CD" w:rsidP="004358CD">
            <w:r w:rsidRPr="004358CD">
              <w:t>ID:</w:t>
            </w:r>
          </w:p>
          <w:p w14:paraId="08C9ADC0" w14:textId="154E9416" w:rsidR="00C9684C" w:rsidRPr="004358CD" w:rsidRDefault="004358CD" w:rsidP="004358CD">
            <w:pPr>
              <w:spacing w:line="276" w:lineRule="auto"/>
            </w:pPr>
            <w:r w:rsidRPr="004358CD">
              <w:t>Email:</w:t>
            </w:r>
          </w:p>
        </w:tc>
      </w:tr>
    </w:tbl>
    <w:p w14:paraId="0F09A9D7" w14:textId="77777777" w:rsidR="00970D79" w:rsidRPr="004358CD" w:rsidRDefault="00970D79" w:rsidP="00D63479">
      <w:pPr>
        <w:spacing w:after="0"/>
      </w:pPr>
    </w:p>
    <w:sectPr w:rsidR="00970D79" w:rsidRPr="004358CD"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CEF4" w14:textId="77777777" w:rsidR="004571A2" w:rsidRDefault="004571A2" w:rsidP="00E9432C">
      <w:pPr>
        <w:spacing w:after="0" w:line="240" w:lineRule="auto"/>
      </w:pPr>
      <w:r>
        <w:separator/>
      </w:r>
    </w:p>
  </w:endnote>
  <w:endnote w:type="continuationSeparator" w:id="0">
    <w:p w14:paraId="2EEEA8E5" w14:textId="77777777" w:rsidR="004571A2" w:rsidRDefault="004571A2" w:rsidP="00E9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019"/>
      <w:gridCol w:w="2765"/>
      <w:gridCol w:w="2856"/>
    </w:tblGrid>
    <w:tr w:rsidR="00826A25" w:rsidRPr="00F720C3" w14:paraId="552FDEA6" w14:textId="77777777" w:rsidTr="00A41E56">
      <w:trPr>
        <w:trHeight w:val="697"/>
      </w:trPr>
      <w:tc>
        <w:tcPr>
          <w:tcW w:w="3320" w:type="dxa"/>
          <w:vAlign w:val="center"/>
        </w:tcPr>
        <w:p w14:paraId="761DBBAD" w14:textId="77777777" w:rsidR="00826A25" w:rsidRDefault="00826A25" w:rsidP="00B77DEF">
          <w:pPr>
            <w:pStyle w:val="Piedepgina"/>
            <w:jc w:val="center"/>
            <w:rPr>
              <w:rFonts w:ascii="Montserrat" w:hAnsi="Montserrat"/>
              <w:b/>
              <w:bCs/>
              <w:color w:val="666666"/>
              <w:sz w:val="18"/>
              <w:szCs w:val="18"/>
            </w:rPr>
          </w:pPr>
          <w:r>
            <w:rPr>
              <w:noProof/>
            </w:rPr>
            <w:drawing>
              <wp:inline distT="0" distB="0" distL="0" distR="0" wp14:anchorId="287D74D3" wp14:editId="7C6D9A7E">
                <wp:extent cx="951681" cy="354275"/>
                <wp:effectExtent l="0" t="0" r="0" b="8255"/>
                <wp:docPr id="1033325278" name="Imagen 1033325278" descr="Imagen que contiene reloj, dibujo, medid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80871" name="Imagen 368180871" descr="Imagen que contiene reloj, dibujo, medidor&#10;&#10;Descripción generada automáticamente"/>
                        <pic:cNvPicPr/>
                      </pic:nvPicPr>
                      <pic:blipFill rotWithShape="1">
                        <a:blip r:embed="rId1">
                          <a:extLst>
                            <a:ext uri="{28A0092B-C50C-407E-A947-70E740481C1C}">
                              <a14:useLocalDpi xmlns:a14="http://schemas.microsoft.com/office/drawing/2010/main" val="0"/>
                            </a:ext>
                          </a:extLst>
                        </a:blip>
                        <a:srcRect t="7927" r="48656"/>
                        <a:stretch>
                          <a:fillRect/>
                        </a:stretch>
                      </pic:blipFill>
                      <pic:spPr bwMode="auto">
                        <a:xfrm>
                          <a:off x="0" y="0"/>
                          <a:ext cx="955017" cy="355517"/>
                        </a:xfrm>
                        <a:prstGeom prst="rect">
                          <a:avLst/>
                        </a:prstGeom>
                        <a:ln>
                          <a:noFill/>
                        </a:ln>
                        <a:extLst>
                          <a:ext uri="{53640926-AAD7-44D8-BBD7-CCE9431645EC}">
                            <a14:shadowObscured xmlns:a14="http://schemas.microsoft.com/office/drawing/2010/main"/>
                          </a:ext>
                        </a:extLst>
                      </pic:spPr>
                    </pic:pic>
                  </a:graphicData>
                </a:graphic>
              </wp:inline>
            </w:drawing>
          </w:r>
        </w:p>
      </w:tc>
      <w:tc>
        <w:tcPr>
          <w:tcW w:w="3321" w:type="dxa"/>
          <w:vAlign w:val="center"/>
        </w:tcPr>
        <w:p w14:paraId="6DB5DA40" w14:textId="043EA6FB" w:rsidR="00826A25" w:rsidRPr="00F720C3" w:rsidRDefault="00826A25" w:rsidP="00826A25">
          <w:pPr>
            <w:pStyle w:val="Piedepgina"/>
            <w:jc w:val="center"/>
            <w:rPr>
              <w:rFonts w:ascii="Montserrat" w:hAnsi="Montserrat"/>
              <w:b/>
              <w:bCs/>
              <w:color w:val="666666"/>
              <w:sz w:val="2"/>
              <w:szCs w:val="2"/>
            </w:rPr>
          </w:pPr>
        </w:p>
      </w:tc>
      <w:tc>
        <w:tcPr>
          <w:tcW w:w="3321" w:type="dxa"/>
          <w:vAlign w:val="center"/>
        </w:tcPr>
        <w:p w14:paraId="7482B392" w14:textId="3A3DEF5E" w:rsidR="00826A25" w:rsidRDefault="00826A25" w:rsidP="00826A25">
          <w:pPr>
            <w:pStyle w:val="Piedepgina"/>
            <w:jc w:val="center"/>
            <w:rPr>
              <w:rFonts w:ascii="Montserrat" w:hAnsi="Montserrat"/>
              <w:b/>
              <w:bCs/>
              <w:color w:val="666666"/>
              <w:sz w:val="18"/>
              <w:szCs w:val="18"/>
            </w:rPr>
          </w:pPr>
          <w:r>
            <w:rPr>
              <w:rFonts w:ascii="Montserrat" w:hAnsi="Montserrat"/>
              <w:b/>
              <w:bCs/>
              <w:color w:val="666666"/>
              <w:sz w:val="18"/>
              <w:szCs w:val="18"/>
            </w:rPr>
            <w:t>[</w:t>
          </w:r>
          <w:r w:rsidR="006B3C50">
            <w:rPr>
              <w:rFonts w:ascii="Montserrat" w:hAnsi="Montserrat"/>
              <w:b/>
              <w:bCs/>
              <w:color w:val="666666"/>
              <w:sz w:val="18"/>
              <w:szCs w:val="18"/>
            </w:rPr>
            <w:t>CAB</w:t>
          </w:r>
          <w:r w:rsidR="00F81F7D">
            <w:rPr>
              <w:rFonts w:ascii="Montserrat" w:hAnsi="Montserrat"/>
              <w:b/>
              <w:bCs/>
              <w:color w:val="666666"/>
              <w:sz w:val="18"/>
              <w:szCs w:val="18"/>
            </w:rPr>
            <w:t xml:space="preserve"> Logo</w:t>
          </w:r>
          <w:r>
            <w:rPr>
              <w:rFonts w:ascii="Montserrat" w:hAnsi="Montserrat"/>
              <w:b/>
              <w:bCs/>
              <w:color w:val="666666"/>
              <w:sz w:val="18"/>
              <w:szCs w:val="18"/>
            </w:rPr>
            <w:t>]</w:t>
          </w:r>
        </w:p>
      </w:tc>
    </w:tr>
  </w:tbl>
  <w:p w14:paraId="3686BFD7" w14:textId="77777777" w:rsidR="00826A25" w:rsidRDefault="00826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FE24" w14:textId="77777777" w:rsidR="004571A2" w:rsidRDefault="004571A2" w:rsidP="00E9432C">
      <w:pPr>
        <w:spacing w:after="0" w:line="240" w:lineRule="auto"/>
      </w:pPr>
      <w:r>
        <w:separator/>
      </w:r>
    </w:p>
  </w:footnote>
  <w:footnote w:type="continuationSeparator" w:id="0">
    <w:p w14:paraId="27B7E41A" w14:textId="77777777" w:rsidR="004571A2" w:rsidRDefault="004571A2" w:rsidP="00E94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4409" w14:textId="2CA0D107" w:rsidR="00ED5F92" w:rsidRDefault="00ED5F92" w:rsidP="00E84E53">
    <w:pPr>
      <w:pStyle w:val="Encabezado"/>
      <w:ind w:right="-864"/>
      <w:rPr>
        <w:rFonts w:ascii="Cambria" w:hAnsi="Cambria"/>
        <w:b/>
        <w:bCs/>
        <w:color w:val="4F6228" w:themeColor="accent3" w:themeShade="80"/>
        <w:sz w:val="24"/>
        <w:szCs w:val="24"/>
        <w:lang w:val="es-CO"/>
      </w:rPr>
    </w:pPr>
    <w:r w:rsidRPr="00AC078B">
      <w:rPr>
        <w:rFonts w:ascii="Montserrat" w:hAnsi="Montserrat"/>
        <w:b/>
        <w:bCs/>
        <w:noProof/>
        <w:color w:val="666666"/>
        <w:sz w:val="2"/>
        <w:szCs w:val="2"/>
      </w:rPr>
      <w:drawing>
        <wp:anchor distT="0" distB="0" distL="114300" distR="114300" simplePos="0" relativeHeight="251658240" behindDoc="0" locked="0" layoutInCell="1" allowOverlap="1" wp14:anchorId="100C066D" wp14:editId="68E509C2">
          <wp:simplePos x="0" y="0"/>
          <wp:positionH relativeFrom="column">
            <wp:posOffset>-769620</wp:posOffset>
          </wp:positionH>
          <wp:positionV relativeFrom="paragraph">
            <wp:posOffset>-226695</wp:posOffset>
          </wp:positionV>
          <wp:extent cx="2643505" cy="675640"/>
          <wp:effectExtent l="0" t="0" r="4445" b="0"/>
          <wp:wrapSquare wrapText="bothSides"/>
          <wp:docPr id="348228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35042" name=""/>
                  <pic:cNvPicPr/>
                </pic:nvPicPr>
                <pic:blipFill>
                  <a:blip r:embed="rId1"/>
                  <a:stretch>
                    <a:fillRect/>
                  </a:stretch>
                </pic:blipFill>
                <pic:spPr>
                  <a:xfrm>
                    <a:off x="0" y="0"/>
                    <a:ext cx="2643505" cy="675640"/>
                  </a:xfrm>
                  <a:prstGeom prst="rect">
                    <a:avLst/>
                  </a:prstGeom>
                </pic:spPr>
              </pic:pic>
            </a:graphicData>
          </a:graphic>
          <wp14:sizeRelH relativeFrom="margin">
            <wp14:pctWidth>0</wp14:pctWidth>
          </wp14:sizeRelH>
          <wp14:sizeRelV relativeFrom="margin">
            <wp14:pctHeight>0</wp14:pctHeight>
          </wp14:sizeRelV>
        </wp:anchor>
      </w:drawing>
    </w:r>
  </w:p>
  <w:p w14:paraId="3F5C6464" w14:textId="6CB71491" w:rsidR="00E9432C" w:rsidRPr="003812AA" w:rsidRDefault="00E9432C" w:rsidP="008825A1">
    <w:pPr>
      <w:pStyle w:val="Encabezado"/>
      <w:ind w:right="-864"/>
      <w:jc w:val="center"/>
      <w:rPr>
        <w:rFonts w:ascii="Cambria" w:hAnsi="Cambria"/>
        <w:b/>
        <w:bCs/>
        <w:color w:val="4F6228" w:themeColor="accent3" w:themeShade="80"/>
        <w:sz w:val="24"/>
        <w:szCs w:val="24"/>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7614"/>
        </w:tabs>
        <w:ind w:left="7614"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9A4A87"/>
    <w:multiLevelType w:val="hybridMultilevel"/>
    <w:tmpl w:val="391897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7E641AD"/>
    <w:multiLevelType w:val="hybridMultilevel"/>
    <w:tmpl w:val="0A6ACD4C"/>
    <w:lvl w:ilvl="0" w:tplc="240A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B40DFE"/>
    <w:multiLevelType w:val="hybridMultilevel"/>
    <w:tmpl w:val="BE8A6578"/>
    <w:lvl w:ilvl="0" w:tplc="240A000F">
      <w:start w:val="1"/>
      <w:numFmt w:val="decimal"/>
      <w:lvlText w:val="%1."/>
      <w:lvlJc w:val="left"/>
      <w:pPr>
        <w:ind w:left="720" w:hanging="360"/>
      </w:pPr>
      <w:rPr>
        <w:rFonts w:hint="default"/>
      </w:rPr>
    </w:lvl>
    <w:lvl w:ilvl="1" w:tplc="090C901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4D599B"/>
    <w:multiLevelType w:val="multilevel"/>
    <w:tmpl w:val="A5D4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7478C5"/>
    <w:multiLevelType w:val="hybridMultilevel"/>
    <w:tmpl w:val="FEACA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6B103B"/>
    <w:multiLevelType w:val="multilevel"/>
    <w:tmpl w:val="BBC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E6C31"/>
    <w:multiLevelType w:val="hybridMultilevel"/>
    <w:tmpl w:val="C70E21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445DE5"/>
    <w:multiLevelType w:val="multilevel"/>
    <w:tmpl w:val="710E7E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76612C4"/>
    <w:multiLevelType w:val="hybridMultilevel"/>
    <w:tmpl w:val="2082A0B6"/>
    <w:lvl w:ilvl="0" w:tplc="0B087D9C">
      <w:start w:val="1"/>
      <w:numFmt w:val="decimal"/>
      <w:lvlText w:val="%1."/>
      <w:lvlJc w:val="left"/>
      <w:pPr>
        <w:ind w:left="720" w:hanging="360"/>
      </w:pPr>
    </w:lvl>
    <w:lvl w:ilvl="1" w:tplc="5E764C9E">
      <w:numFmt w:val="decimal"/>
      <w:lvlText w:val=""/>
      <w:lvlJc w:val="left"/>
    </w:lvl>
    <w:lvl w:ilvl="2" w:tplc="A1DA9BC6">
      <w:numFmt w:val="decimal"/>
      <w:lvlText w:val=""/>
      <w:lvlJc w:val="left"/>
    </w:lvl>
    <w:lvl w:ilvl="3" w:tplc="898410F0">
      <w:numFmt w:val="decimal"/>
      <w:lvlText w:val=""/>
      <w:lvlJc w:val="left"/>
    </w:lvl>
    <w:lvl w:ilvl="4" w:tplc="05F2957C">
      <w:numFmt w:val="decimal"/>
      <w:lvlText w:val=""/>
      <w:lvlJc w:val="left"/>
    </w:lvl>
    <w:lvl w:ilvl="5" w:tplc="451E2012">
      <w:numFmt w:val="decimal"/>
      <w:lvlText w:val=""/>
      <w:lvlJc w:val="left"/>
    </w:lvl>
    <w:lvl w:ilvl="6" w:tplc="A89E39A2">
      <w:numFmt w:val="decimal"/>
      <w:lvlText w:val=""/>
      <w:lvlJc w:val="left"/>
    </w:lvl>
    <w:lvl w:ilvl="7" w:tplc="60784C2C">
      <w:numFmt w:val="decimal"/>
      <w:lvlText w:val=""/>
      <w:lvlJc w:val="left"/>
    </w:lvl>
    <w:lvl w:ilvl="8" w:tplc="A16ADC0C">
      <w:numFmt w:val="decimal"/>
      <w:lvlText w:val=""/>
      <w:lvlJc w:val="left"/>
    </w:lvl>
  </w:abstractNum>
  <w:abstractNum w:abstractNumId="18" w15:restartNumberingAfterBreak="0">
    <w:nsid w:val="40EB47FA"/>
    <w:multiLevelType w:val="multilevel"/>
    <w:tmpl w:val="2CFC21C6"/>
    <w:lvl w:ilvl="0">
      <w:start w:val="1"/>
      <w:numFmt w:val="decimal"/>
      <w:lvlText w:val="%1."/>
      <w:lvlJc w:val="left"/>
      <w:pPr>
        <w:tabs>
          <w:tab w:val="num" w:pos="720"/>
        </w:tabs>
        <w:ind w:left="720" w:hanging="360"/>
      </w:pPr>
      <w:rPr>
        <w:rFont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145F8"/>
    <w:multiLevelType w:val="hybridMultilevel"/>
    <w:tmpl w:val="FA1CD072"/>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665DD5"/>
    <w:multiLevelType w:val="multilevel"/>
    <w:tmpl w:val="C22E113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FF0B2E"/>
    <w:multiLevelType w:val="multilevel"/>
    <w:tmpl w:val="446A10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0750E"/>
    <w:multiLevelType w:val="hybridMultilevel"/>
    <w:tmpl w:val="453445E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453703"/>
    <w:multiLevelType w:val="hybridMultilevel"/>
    <w:tmpl w:val="E8A81896"/>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FAF5BC0"/>
    <w:multiLevelType w:val="hybridMultilevel"/>
    <w:tmpl w:val="3948E836"/>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1D70899"/>
    <w:multiLevelType w:val="multilevel"/>
    <w:tmpl w:val="0D3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F2DC5"/>
    <w:multiLevelType w:val="hybridMultilevel"/>
    <w:tmpl w:val="E61A02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858545250">
    <w:abstractNumId w:val="8"/>
  </w:num>
  <w:num w:numId="2" w16cid:durableId="1493787897">
    <w:abstractNumId w:val="6"/>
  </w:num>
  <w:num w:numId="3" w16cid:durableId="202981875">
    <w:abstractNumId w:val="5"/>
  </w:num>
  <w:num w:numId="4" w16cid:durableId="1606382771">
    <w:abstractNumId w:val="4"/>
  </w:num>
  <w:num w:numId="5" w16cid:durableId="2903334">
    <w:abstractNumId w:val="7"/>
  </w:num>
  <w:num w:numId="6" w16cid:durableId="1970819668">
    <w:abstractNumId w:val="3"/>
  </w:num>
  <w:num w:numId="7" w16cid:durableId="1792166360">
    <w:abstractNumId w:val="2"/>
  </w:num>
  <w:num w:numId="8" w16cid:durableId="2041277172">
    <w:abstractNumId w:val="1"/>
  </w:num>
  <w:num w:numId="9" w16cid:durableId="1433427848">
    <w:abstractNumId w:val="0"/>
  </w:num>
  <w:num w:numId="10" w16cid:durableId="408622286">
    <w:abstractNumId w:val="19"/>
  </w:num>
  <w:num w:numId="11" w16cid:durableId="1377388854">
    <w:abstractNumId w:val="17"/>
    <w:lvlOverride w:ilvl="0">
      <w:startOverride w:val="1"/>
    </w:lvlOverride>
  </w:num>
  <w:num w:numId="12" w16cid:durableId="198663114">
    <w:abstractNumId w:val="21"/>
  </w:num>
  <w:num w:numId="13" w16cid:durableId="994846046">
    <w:abstractNumId w:val="26"/>
  </w:num>
  <w:num w:numId="14" w16cid:durableId="564217531">
    <w:abstractNumId w:val="16"/>
  </w:num>
  <w:num w:numId="15" w16cid:durableId="157044466">
    <w:abstractNumId w:val="12"/>
  </w:num>
  <w:num w:numId="16" w16cid:durableId="1955359670">
    <w:abstractNumId w:val="23"/>
  </w:num>
  <w:num w:numId="17" w16cid:durableId="2101288818">
    <w:abstractNumId w:val="11"/>
  </w:num>
  <w:num w:numId="18" w16cid:durableId="599485353">
    <w:abstractNumId w:val="24"/>
  </w:num>
  <w:num w:numId="19" w16cid:durableId="545725818">
    <w:abstractNumId w:val="9"/>
  </w:num>
  <w:num w:numId="20" w16cid:durableId="931473207">
    <w:abstractNumId w:val="13"/>
  </w:num>
  <w:num w:numId="21" w16cid:durableId="354429541">
    <w:abstractNumId w:val="15"/>
  </w:num>
  <w:num w:numId="22" w16cid:durableId="345602224">
    <w:abstractNumId w:val="14"/>
  </w:num>
  <w:num w:numId="23" w16cid:durableId="2113698257">
    <w:abstractNumId w:val="18"/>
  </w:num>
  <w:num w:numId="24" w16cid:durableId="127551563">
    <w:abstractNumId w:val="22"/>
  </w:num>
  <w:num w:numId="25" w16cid:durableId="128520255">
    <w:abstractNumId w:val="20"/>
  </w:num>
  <w:num w:numId="26" w16cid:durableId="1201894210">
    <w:abstractNumId w:val="10"/>
  </w:num>
  <w:num w:numId="27" w16cid:durableId="1879590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475"/>
    <w:rsid w:val="00014CC8"/>
    <w:rsid w:val="00034616"/>
    <w:rsid w:val="00041DA3"/>
    <w:rsid w:val="0006063C"/>
    <w:rsid w:val="00061963"/>
    <w:rsid w:val="0007743E"/>
    <w:rsid w:val="00081DED"/>
    <w:rsid w:val="00086764"/>
    <w:rsid w:val="00092A40"/>
    <w:rsid w:val="00095154"/>
    <w:rsid w:val="000B6672"/>
    <w:rsid w:val="000C2421"/>
    <w:rsid w:val="000C25F1"/>
    <w:rsid w:val="000C565B"/>
    <w:rsid w:val="000E415D"/>
    <w:rsid w:val="000E7E3E"/>
    <w:rsid w:val="001155DC"/>
    <w:rsid w:val="00116BE4"/>
    <w:rsid w:val="00123A2E"/>
    <w:rsid w:val="00142F9C"/>
    <w:rsid w:val="0015074B"/>
    <w:rsid w:val="001A1329"/>
    <w:rsid w:val="001A21EB"/>
    <w:rsid w:val="001B4373"/>
    <w:rsid w:val="00221E65"/>
    <w:rsid w:val="00224636"/>
    <w:rsid w:val="002463BF"/>
    <w:rsid w:val="0029639D"/>
    <w:rsid w:val="00296D39"/>
    <w:rsid w:val="002A35CD"/>
    <w:rsid w:val="003057B5"/>
    <w:rsid w:val="00306209"/>
    <w:rsid w:val="00307A1B"/>
    <w:rsid w:val="00326F90"/>
    <w:rsid w:val="003273E7"/>
    <w:rsid w:val="00343042"/>
    <w:rsid w:val="00367ECC"/>
    <w:rsid w:val="003812AA"/>
    <w:rsid w:val="003A6D8A"/>
    <w:rsid w:val="003F0320"/>
    <w:rsid w:val="003F359A"/>
    <w:rsid w:val="00401FB0"/>
    <w:rsid w:val="0041549A"/>
    <w:rsid w:val="00426483"/>
    <w:rsid w:val="00431B1B"/>
    <w:rsid w:val="004358CD"/>
    <w:rsid w:val="00445540"/>
    <w:rsid w:val="0045415B"/>
    <w:rsid w:val="004571A2"/>
    <w:rsid w:val="00470C2E"/>
    <w:rsid w:val="00483538"/>
    <w:rsid w:val="004A2B8C"/>
    <w:rsid w:val="004A5712"/>
    <w:rsid w:val="004C43FE"/>
    <w:rsid w:val="004D653B"/>
    <w:rsid w:val="004E71FD"/>
    <w:rsid w:val="0051799B"/>
    <w:rsid w:val="005361EC"/>
    <w:rsid w:val="005372EF"/>
    <w:rsid w:val="00537767"/>
    <w:rsid w:val="00542031"/>
    <w:rsid w:val="00551DF3"/>
    <w:rsid w:val="0058466E"/>
    <w:rsid w:val="005905B1"/>
    <w:rsid w:val="005A56AF"/>
    <w:rsid w:val="005E0EAB"/>
    <w:rsid w:val="005E3373"/>
    <w:rsid w:val="006079B4"/>
    <w:rsid w:val="00621BE1"/>
    <w:rsid w:val="00622F17"/>
    <w:rsid w:val="006337A5"/>
    <w:rsid w:val="00637228"/>
    <w:rsid w:val="00673CFE"/>
    <w:rsid w:val="00694C11"/>
    <w:rsid w:val="006A3329"/>
    <w:rsid w:val="006B3C50"/>
    <w:rsid w:val="006C1851"/>
    <w:rsid w:val="006D13D7"/>
    <w:rsid w:val="006E740C"/>
    <w:rsid w:val="00721626"/>
    <w:rsid w:val="00723F52"/>
    <w:rsid w:val="007550C2"/>
    <w:rsid w:val="007773B2"/>
    <w:rsid w:val="00796121"/>
    <w:rsid w:val="007C0E03"/>
    <w:rsid w:val="00813F64"/>
    <w:rsid w:val="00815A47"/>
    <w:rsid w:val="008256EC"/>
    <w:rsid w:val="00826A25"/>
    <w:rsid w:val="008578D7"/>
    <w:rsid w:val="00872175"/>
    <w:rsid w:val="008825A1"/>
    <w:rsid w:val="0089646C"/>
    <w:rsid w:val="008D407A"/>
    <w:rsid w:val="008E3AB2"/>
    <w:rsid w:val="008F187C"/>
    <w:rsid w:val="00931E42"/>
    <w:rsid w:val="0094476A"/>
    <w:rsid w:val="00965AD4"/>
    <w:rsid w:val="00970D79"/>
    <w:rsid w:val="00987C2D"/>
    <w:rsid w:val="009F587A"/>
    <w:rsid w:val="00A33307"/>
    <w:rsid w:val="00A45108"/>
    <w:rsid w:val="00A47608"/>
    <w:rsid w:val="00A70E7F"/>
    <w:rsid w:val="00A8195A"/>
    <w:rsid w:val="00AA1D8D"/>
    <w:rsid w:val="00AA5459"/>
    <w:rsid w:val="00AC078B"/>
    <w:rsid w:val="00AC29F7"/>
    <w:rsid w:val="00AC3053"/>
    <w:rsid w:val="00AC3F90"/>
    <w:rsid w:val="00AC6F2E"/>
    <w:rsid w:val="00AC7ACB"/>
    <w:rsid w:val="00AF5E2B"/>
    <w:rsid w:val="00B47730"/>
    <w:rsid w:val="00B65459"/>
    <w:rsid w:val="00B77DEF"/>
    <w:rsid w:val="00B83C9F"/>
    <w:rsid w:val="00B9140D"/>
    <w:rsid w:val="00BD7549"/>
    <w:rsid w:val="00BE7CBF"/>
    <w:rsid w:val="00BF649C"/>
    <w:rsid w:val="00BF777E"/>
    <w:rsid w:val="00C239F2"/>
    <w:rsid w:val="00C26FDF"/>
    <w:rsid w:val="00C8706D"/>
    <w:rsid w:val="00C9551D"/>
    <w:rsid w:val="00C9684C"/>
    <w:rsid w:val="00CA2866"/>
    <w:rsid w:val="00CB0664"/>
    <w:rsid w:val="00CB1210"/>
    <w:rsid w:val="00CB50DE"/>
    <w:rsid w:val="00CB5BB3"/>
    <w:rsid w:val="00CC4838"/>
    <w:rsid w:val="00CF4DCC"/>
    <w:rsid w:val="00D13741"/>
    <w:rsid w:val="00D378CD"/>
    <w:rsid w:val="00D37F68"/>
    <w:rsid w:val="00D63479"/>
    <w:rsid w:val="00D731FA"/>
    <w:rsid w:val="00D82C91"/>
    <w:rsid w:val="00D955CA"/>
    <w:rsid w:val="00DA0D47"/>
    <w:rsid w:val="00DC3B4C"/>
    <w:rsid w:val="00DD555F"/>
    <w:rsid w:val="00DE0450"/>
    <w:rsid w:val="00E421FE"/>
    <w:rsid w:val="00E47D41"/>
    <w:rsid w:val="00E651EB"/>
    <w:rsid w:val="00E84E53"/>
    <w:rsid w:val="00E9432C"/>
    <w:rsid w:val="00E949B2"/>
    <w:rsid w:val="00EB2687"/>
    <w:rsid w:val="00ED2878"/>
    <w:rsid w:val="00ED5F92"/>
    <w:rsid w:val="00EE2432"/>
    <w:rsid w:val="00EE75F3"/>
    <w:rsid w:val="00EF1A85"/>
    <w:rsid w:val="00F31935"/>
    <w:rsid w:val="00F44D20"/>
    <w:rsid w:val="00F47FC1"/>
    <w:rsid w:val="00F57980"/>
    <w:rsid w:val="00F8005E"/>
    <w:rsid w:val="00F81F7D"/>
    <w:rsid w:val="00FB5E84"/>
    <w:rsid w:val="00FC3046"/>
    <w:rsid w:val="00FC693F"/>
    <w:rsid w:val="00FE52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A3A77344-DD94-4539-A1C4-C5C891CAB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link w:val="PrrafodelistaCar"/>
    <w:qFormat/>
    <w:rsid w:val="00CB5BB3"/>
    <w:pPr>
      <w:ind w:left="720"/>
      <w:contextualSpacing/>
      <w:jc w:val="both"/>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0C565B"/>
    <w:rPr>
      <w:color w:val="0000FF" w:themeColor="hyperlink"/>
      <w:u w:val="single"/>
    </w:rPr>
  </w:style>
  <w:style w:type="character" w:styleId="Mencinsinresolver">
    <w:name w:val="Unresolved Mention"/>
    <w:basedOn w:val="Fuentedeprrafopredeter"/>
    <w:uiPriority w:val="99"/>
    <w:semiHidden/>
    <w:unhideWhenUsed/>
    <w:rsid w:val="000C565B"/>
    <w:rPr>
      <w:color w:val="605E5C"/>
      <w:shd w:val="clear" w:color="auto" w:fill="E1DFDD"/>
    </w:rPr>
  </w:style>
  <w:style w:type="paragraph" w:styleId="Revisin">
    <w:name w:val="Revision"/>
    <w:hidden/>
    <w:uiPriority w:val="99"/>
    <w:semiHidden/>
    <w:rsid w:val="000C565B"/>
    <w:pPr>
      <w:spacing w:after="0" w:line="240" w:lineRule="auto"/>
    </w:pPr>
  </w:style>
  <w:style w:type="character" w:customStyle="1" w:styleId="PrrafodelistaCar">
    <w:name w:val="Párrafo de lista Car"/>
    <w:basedOn w:val="Fuentedeprrafopredeter"/>
    <w:link w:val="Prrafodelista"/>
    <w:rsid w:val="00CB5BB3"/>
  </w:style>
  <w:style w:type="character" w:styleId="Refdecomentario">
    <w:name w:val="annotation reference"/>
    <w:basedOn w:val="Fuentedeprrafopredeter"/>
    <w:uiPriority w:val="99"/>
    <w:semiHidden/>
    <w:unhideWhenUsed/>
    <w:rsid w:val="00FC3046"/>
    <w:rPr>
      <w:sz w:val="16"/>
      <w:szCs w:val="16"/>
    </w:rPr>
  </w:style>
  <w:style w:type="paragraph" w:styleId="Textocomentario">
    <w:name w:val="annotation text"/>
    <w:basedOn w:val="Normal"/>
    <w:link w:val="TextocomentarioCar"/>
    <w:uiPriority w:val="99"/>
    <w:unhideWhenUsed/>
    <w:rsid w:val="00FC3046"/>
    <w:pPr>
      <w:spacing w:line="240" w:lineRule="auto"/>
    </w:pPr>
    <w:rPr>
      <w:sz w:val="20"/>
      <w:szCs w:val="20"/>
    </w:rPr>
  </w:style>
  <w:style w:type="character" w:customStyle="1" w:styleId="TextocomentarioCar">
    <w:name w:val="Texto comentario Car"/>
    <w:basedOn w:val="Fuentedeprrafopredeter"/>
    <w:link w:val="Textocomentario"/>
    <w:uiPriority w:val="99"/>
    <w:rsid w:val="00FC3046"/>
    <w:rPr>
      <w:sz w:val="20"/>
      <w:szCs w:val="20"/>
    </w:rPr>
  </w:style>
  <w:style w:type="paragraph" w:styleId="Asuntodelcomentario">
    <w:name w:val="annotation subject"/>
    <w:basedOn w:val="Textocomentario"/>
    <w:next w:val="Textocomentario"/>
    <w:link w:val="AsuntodelcomentarioCar"/>
    <w:uiPriority w:val="99"/>
    <w:semiHidden/>
    <w:unhideWhenUsed/>
    <w:rsid w:val="00FC3046"/>
    <w:rPr>
      <w:b/>
      <w:bCs/>
    </w:rPr>
  </w:style>
  <w:style w:type="character" w:customStyle="1" w:styleId="AsuntodelcomentarioCar">
    <w:name w:val="Asunto del comentario Car"/>
    <w:basedOn w:val="TextocomentarioCar"/>
    <w:link w:val="Asuntodelcomentario"/>
    <w:uiPriority w:val="99"/>
    <w:semiHidden/>
    <w:rsid w:val="00FC3046"/>
    <w:rPr>
      <w:b/>
      <w:bCs/>
      <w:sz w:val="20"/>
      <w:szCs w:val="20"/>
    </w:rPr>
  </w:style>
  <w:style w:type="character" w:styleId="Textodelmarcadordeposicin">
    <w:name w:val="Placeholder Text"/>
    <w:basedOn w:val="Fuentedeprrafopredeter"/>
    <w:uiPriority w:val="99"/>
    <w:semiHidden/>
    <w:rsid w:val="00AF5E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B33FB4A-050A-4606-83E9-D958CD9B1FE1}"/>
      </w:docPartPr>
      <w:docPartBody>
        <w:p w:rsidR="001B76BA" w:rsidRDefault="00CF3421">
          <w:r w:rsidRPr="005A006E">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EADCD2A9-58F9-4494-8257-07089EFC2AD8}"/>
      </w:docPartPr>
      <w:docPartBody>
        <w:p w:rsidR="00897539" w:rsidRDefault="001B76BA">
          <w:r w:rsidRPr="005A006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21"/>
    <w:rsid w:val="000E415D"/>
    <w:rsid w:val="001B76BA"/>
    <w:rsid w:val="00670F9F"/>
    <w:rsid w:val="00897539"/>
    <w:rsid w:val="00CF3421"/>
    <w:rsid w:val="00F920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B76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1128</Words>
  <Characters>6204</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Guerrero</cp:lastModifiedBy>
  <cp:revision>63</cp:revision>
  <cp:lastPrinted>2026-02-12T17:02:00Z</cp:lastPrinted>
  <dcterms:created xsi:type="dcterms:W3CDTF">2026-04-16T15:31:00Z</dcterms:created>
  <dcterms:modified xsi:type="dcterms:W3CDTF">2026-04-24T21:43:00Z</dcterms:modified>
  <cp:category/>
</cp:coreProperties>
</file>